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C7F" w:rsidRPr="00B15C7F" w:rsidRDefault="00B15C7F" w:rsidP="00B15C7F">
      <w:pPr>
        <w:jc w:val="center"/>
        <w:rPr>
          <w:sz w:val="26"/>
          <w:szCs w:val="26"/>
        </w:rPr>
      </w:pPr>
      <w:r w:rsidRPr="00B15C7F">
        <w:rPr>
          <w:rFonts w:ascii="Tahoma" w:eastAsia="Tahoma" w:hAnsi="Tahoma" w:cs="Tahoma"/>
          <w:b/>
          <w:bCs/>
          <w:color w:val="000000"/>
          <w:sz w:val="26"/>
          <w:szCs w:val="26"/>
        </w:rPr>
        <w:t xml:space="preserve">PROCESSO ADMINISTRATIVO N° </w:t>
      </w:r>
      <w:r w:rsidR="00C05AC2">
        <w:rPr>
          <w:rFonts w:ascii="Tahoma" w:eastAsia="Tahoma" w:hAnsi="Tahoma" w:cs="Tahoma"/>
          <w:b/>
          <w:bCs/>
          <w:color w:val="000000"/>
          <w:sz w:val="26"/>
          <w:szCs w:val="26"/>
        </w:rPr>
        <w:t>088</w:t>
      </w:r>
      <w:r w:rsidRPr="00B15C7F">
        <w:rPr>
          <w:rFonts w:ascii="Tahoma" w:eastAsia="Tahoma" w:hAnsi="Tahoma" w:cs="Tahoma"/>
          <w:b/>
          <w:bCs/>
          <w:color w:val="000000"/>
          <w:sz w:val="26"/>
          <w:szCs w:val="26"/>
        </w:rPr>
        <w:t>/2024</w:t>
      </w:r>
    </w:p>
    <w:p w:rsidR="00BC6BD2" w:rsidRDefault="00B15C7F">
      <w:pPr>
        <w:jc w:val="center"/>
      </w:pPr>
      <w:r w:rsidRPr="00B15C7F">
        <w:rPr>
          <w:rFonts w:ascii="Tahoma" w:eastAsia="Tahoma" w:hAnsi="Tahoma" w:cs="Tahoma"/>
          <w:b/>
          <w:bCs/>
          <w:color w:val="000000"/>
          <w:sz w:val="26"/>
          <w:szCs w:val="26"/>
        </w:rPr>
        <w:t xml:space="preserve">AVISO DE DISPENSA ELETRÔNICA Nº </w:t>
      </w:r>
      <w:r w:rsidR="00A14869">
        <w:rPr>
          <w:rFonts w:ascii="Tahoma" w:eastAsia="Tahoma" w:hAnsi="Tahoma" w:cs="Tahoma"/>
          <w:b/>
          <w:bCs/>
          <w:color w:val="000000"/>
          <w:sz w:val="26"/>
          <w:szCs w:val="26"/>
        </w:rPr>
        <w:t>030</w:t>
      </w:r>
      <w:r w:rsidRPr="00B15C7F">
        <w:rPr>
          <w:rFonts w:ascii="Tahoma" w:eastAsia="Tahoma" w:hAnsi="Tahoma" w:cs="Tahoma"/>
          <w:b/>
          <w:bCs/>
          <w:color w:val="000000"/>
          <w:sz w:val="26"/>
          <w:szCs w:val="26"/>
        </w:rPr>
        <w:t>/2024</w:t>
      </w:r>
      <w:r>
        <w:br/>
      </w:r>
    </w:p>
    <w:p w:rsidR="00BC6BD2" w:rsidRDefault="00B15C7F">
      <w:pPr>
        <w:jc w:val="both"/>
      </w:pPr>
      <w:r>
        <w:rPr>
          <w:rFonts w:ascii="Tahoma" w:eastAsia="Tahoma" w:hAnsi="Tahoma" w:cs="Tahoma"/>
          <w:color w:val="000000"/>
          <w:sz w:val="21"/>
          <w:szCs w:val="21"/>
        </w:rPr>
        <w:t xml:space="preserve">Torna-se público que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da Secretaria Municipal de Saúde, realizará Dispensa Eletrônica, para </w:t>
      </w:r>
      <w:r>
        <w:rPr>
          <w:rFonts w:ascii="Tahoma" w:eastAsia="Tahoma" w:hAnsi="Tahoma" w:cs="Tahoma"/>
          <w:b/>
          <w:bCs/>
          <w:color w:val="000000"/>
          <w:sz w:val="21"/>
          <w:szCs w:val="21"/>
          <w:u w:val="single"/>
        </w:rPr>
        <w:t>REGISTRO DE PREÇO</w:t>
      </w:r>
      <w:r>
        <w:rPr>
          <w:rFonts w:ascii="Tahoma" w:eastAsia="Tahoma" w:hAnsi="Tahoma" w:cs="Tahoma"/>
          <w:color w:val="000000"/>
          <w:sz w:val="21"/>
          <w:szCs w:val="21"/>
        </w:rPr>
        <w:t xml:space="preserve">, na hipótese do art. 75, inciso  </w:t>
      </w:r>
      <w:proofErr w:type="gramStart"/>
      <w:r>
        <w:rPr>
          <w:rFonts w:ascii="Tahoma" w:eastAsia="Tahoma" w:hAnsi="Tahoma" w:cs="Tahoma"/>
          <w:color w:val="000000"/>
          <w:sz w:val="21"/>
          <w:szCs w:val="21"/>
        </w:rPr>
        <w:t>II, nos termos da Lei nº</w:t>
      </w:r>
      <w:proofErr w:type="gramEnd"/>
      <w:r>
        <w:rPr>
          <w:rFonts w:ascii="Tahoma" w:eastAsia="Tahoma" w:hAnsi="Tahoma" w:cs="Tahoma"/>
          <w:color w:val="000000"/>
          <w:sz w:val="21"/>
          <w:szCs w:val="21"/>
        </w:rPr>
        <w:t xml:space="preserve"> 14.133, de 1º de abril de 2021, DECRETO Nº 1.865 DE 22 DE NOVEMBRO DE 2023 e demais legislação aplicável.</w:t>
      </w:r>
    </w:p>
    <w:p w:rsidR="00BC6BD2" w:rsidRDefault="00B15C7F">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w:t>
      </w:r>
      <w:r w:rsidR="00A14869">
        <w:rPr>
          <w:rFonts w:ascii="Tahoma" w:eastAsia="Tahoma" w:hAnsi="Tahoma" w:cs="Tahoma"/>
          <w:color w:val="000000"/>
          <w:sz w:val="21"/>
          <w:szCs w:val="21"/>
        </w:rPr>
        <w:t>25/11</w:t>
      </w:r>
      <w:r>
        <w:rPr>
          <w:rFonts w:ascii="Tahoma" w:eastAsia="Tahoma" w:hAnsi="Tahoma" w:cs="Tahoma"/>
          <w:color w:val="000000"/>
          <w:sz w:val="21"/>
          <w:szCs w:val="21"/>
        </w:rPr>
        <w:t>/2024 as 17h00min horas.</w:t>
      </w:r>
    </w:p>
    <w:p w:rsidR="00BC6BD2" w:rsidRDefault="00B15C7F">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w:t>
      </w:r>
      <w:r w:rsidR="00A14869">
        <w:rPr>
          <w:rFonts w:ascii="Tahoma" w:eastAsia="Tahoma" w:hAnsi="Tahoma" w:cs="Tahoma"/>
          <w:color w:val="000000"/>
          <w:sz w:val="21"/>
          <w:szCs w:val="21"/>
        </w:rPr>
        <w:t>29/11</w:t>
      </w:r>
      <w:r>
        <w:rPr>
          <w:rFonts w:ascii="Tahoma" w:eastAsia="Tahoma" w:hAnsi="Tahoma" w:cs="Tahoma"/>
          <w:color w:val="000000"/>
          <w:sz w:val="21"/>
          <w:szCs w:val="21"/>
        </w:rPr>
        <w:t>/2024</w:t>
      </w:r>
    </w:p>
    <w:p w:rsidR="00BC6BD2" w:rsidRDefault="00B15C7F">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BC6BD2" w:rsidRDefault="00B15C7F" w:rsidP="00B15C7F">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BC6BD2" w:rsidRDefault="00B15C7F">
      <w:pPr>
        <w:jc w:val="both"/>
      </w:pPr>
      <w:r>
        <w:rPr>
          <w:rFonts w:ascii="Tahoma" w:eastAsia="Tahoma" w:hAnsi="Tahoma" w:cs="Tahoma"/>
          <w:b/>
          <w:bCs/>
          <w:color w:val="000000"/>
          <w:sz w:val="21"/>
          <w:szCs w:val="21"/>
        </w:rPr>
        <w:t>Critério de Julgamento: MENOR PREÇO - GLOBAL realizada em único lote</w:t>
      </w:r>
    </w:p>
    <w:p w:rsidR="00BC6BD2" w:rsidRDefault="00B15C7F">
      <w:pPr>
        <w:jc w:val="both"/>
      </w:pPr>
      <w:r>
        <w:rPr>
          <w:rFonts w:ascii="Tahoma" w:eastAsia="Tahoma" w:hAnsi="Tahoma" w:cs="Tahoma"/>
          <w:b/>
          <w:bCs/>
          <w:color w:val="000000"/>
          <w:sz w:val="21"/>
          <w:szCs w:val="21"/>
        </w:rPr>
        <w:t>1. OBJETO DA CONTRATAÇÃO DIRETA</w:t>
      </w:r>
    </w:p>
    <w:p w:rsidR="00BC6BD2" w:rsidRDefault="00B15C7F">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w:t>
      </w:r>
      <w:r w:rsidR="00A14869" w:rsidRPr="00A14869">
        <w:rPr>
          <w:rFonts w:ascii="Tahoma" w:eastAsia="Tahoma" w:hAnsi="Tahoma" w:cs="Tahoma"/>
          <w:b/>
          <w:color w:val="000000"/>
          <w:sz w:val="21"/>
          <w:szCs w:val="21"/>
        </w:rPr>
        <w:t>Registro de Preços para futura e eventual contratação de empresa especializada para locação de respirador</w:t>
      </w:r>
      <w:r w:rsidR="00A14869" w:rsidRPr="00A14869">
        <w:rPr>
          <w:rFonts w:ascii="Tahoma" w:hAnsi="Tahoma" w:cs="Tahoma"/>
          <w:b/>
          <w:sz w:val="21"/>
          <w:szCs w:val="21"/>
        </w:rPr>
        <w:t xml:space="preserve"> com todos os acessórios necessários para o perfeito funcionamento do equipamento</w:t>
      </w:r>
      <w:r>
        <w:rPr>
          <w:rFonts w:ascii="Tahoma" w:eastAsia="Tahoma" w:hAnsi="Tahoma" w:cs="Tahoma"/>
          <w:b/>
          <w:bCs/>
          <w:color w:val="000000"/>
          <w:sz w:val="21"/>
          <w:szCs w:val="21"/>
        </w:rPr>
        <w:t>,</w:t>
      </w:r>
      <w:r>
        <w:rPr>
          <w:rFonts w:ascii="Tahoma" w:eastAsia="Tahoma" w:hAnsi="Tahoma" w:cs="Tahoma"/>
          <w:color w:val="000000"/>
          <w:sz w:val="21"/>
          <w:szCs w:val="21"/>
        </w:rPr>
        <w:t xml:space="preserve"> conforme condições, quantidades e exigências estabelecidas neste Aviso de Contratação Direta e seus anexos.</w:t>
      </w:r>
    </w:p>
    <w:p w:rsidR="00BC6BD2" w:rsidRDefault="00B15C7F">
      <w:pPr>
        <w:jc w:val="both"/>
      </w:pPr>
      <w:r>
        <w:rPr>
          <w:rFonts w:ascii="Tahoma" w:eastAsia="Tahoma" w:hAnsi="Tahoma" w:cs="Tahoma"/>
          <w:b/>
          <w:bCs/>
          <w:color w:val="000000"/>
          <w:sz w:val="21"/>
          <w:szCs w:val="21"/>
        </w:rPr>
        <w:t>2. PARTICIPAÇÃO NA DISPENSA ELETRÔNICA.</w:t>
      </w:r>
    </w:p>
    <w:p w:rsidR="00BC6BD2" w:rsidRDefault="00B15C7F">
      <w:pPr>
        <w:jc w:val="both"/>
      </w:pPr>
      <w:r>
        <w:rPr>
          <w:rFonts w:ascii="Tahoma" w:eastAsia="Tahoma" w:hAnsi="Tahoma" w:cs="Tahoma"/>
          <w:color w:val="000000"/>
          <w:sz w:val="21"/>
          <w:szCs w:val="21"/>
        </w:rPr>
        <w:t xml:space="preserve">2.1 - </w:t>
      </w:r>
      <w:proofErr w:type="gramStart"/>
      <w:r w:rsidR="0052275A">
        <w:rPr>
          <w:rFonts w:ascii="Tahoma" w:eastAsia="Tahoma" w:hAnsi="Tahoma" w:cs="Tahoma"/>
          <w:color w:val="000000"/>
          <w:sz w:val="21"/>
          <w:szCs w:val="21"/>
        </w:rPr>
        <w:t>Poderão participar</w:t>
      </w:r>
      <w:proofErr w:type="gramEnd"/>
      <w:r w:rsidR="0052275A">
        <w:rPr>
          <w:rFonts w:ascii="Tahoma" w:eastAsia="Tahoma" w:hAnsi="Tahoma" w:cs="Tahoma"/>
          <w:color w:val="000000"/>
          <w:sz w:val="21"/>
          <w:szCs w:val="21"/>
        </w:rPr>
        <w:t xml:space="preserve"> dessa dispensa qualquer empresa que atendam as condições do edital </w:t>
      </w:r>
      <w:r w:rsidR="0052275A" w:rsidRPr="00E22C94">
        <w:rPr>
          <w:rFonts w:ascii="Tahoma" w:eastAsia="Tahoma" w:hAnsi="Tahoma" w:cs="Tahoma"/>
          <w:b/>
          <w:color w:val="FF0000"/>
          <w:sz w:val="21"/>
          <w:szCs w:val="21"/>
          <w:u w:val="single"/>
        </w:rPr>
        <w:t>(COMPETIÇÃO AMPLA)</w:t>
      </w:r>
      <w:r w:rsidR="002C2C17">
        <w:rPr>
          <w:rFonts w:ascii="Tahoma" w:eastAsia="Tahoma" w:hAnsi="Tahoma" w:cs="Tahoma"/>
          <w:b/>
          <w:color w:val="FF0000"/>
          <w:sz w:val="21"/>
          <w:szCs w:val="21"/>
          <w:u w:val="single"/>
        </w:rPr>
        <w:t>, conforme justificativa constante no Termo de Referência</w:t>
      </w:r>
      <w:r w:rsidR="0052275A">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 xml:space="preserve">2.2. A participação na presente dispensa eletrônica se dará perante o sistema eletrônico provido pelo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BC6BD2" w:rsidRDefault="00B15C7F">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C6BD2" w:rsidRDefault="00B15C7F">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C6BD2" w:rsidRDefault="00B15C7F">
      <w:pPr>
        <w:jc w:val="both"/>
      </w:pPr>
      <w:r>
        <w:rPr>
          <w:rFonts w:ascii="Tahoma" w:eastAsia="Tahoma" w:hAnsi="Tahoma" w:cs="Tahoma"/>
          <w:color w:val="000000"/>
          <w:sz w:val="21"/>
          <w:szCs w:val="21"/>
        </w:rPr>
        <w:lastRenderedPageBreak/>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BC6BD2" w:rsidRDefault="00B15C7F">
      <w:pPr>
        <w:jc w:val="both"/>
      </w:pPr>
      <w:r>
        <w:rPr>
          <w:rFonts w:ascii="Tahoma" w:eastAsia="Tahoma" w:hAnsi="Tahoma" w:cs="Tahoma"/>
          <w:b/>
          <w:bCs/>
          <w:color w:val="000000"/>
          <w:sz w:val="21"/>
          <w:szCs w:val="21"/>
        </w:rPr>
        <w:t>2.3. Não poderão participar desta dispensa os fornecedores:</w:t>
      </w:r>
    </w:p>
    <w:p w:rsidR="00BC6BD2" w:rsidRDefault="00B15C7F">
      <w:pPr>
        <w:jc w:val="both"/>
      </w:pPr>
      <w:r>
        <w:rPr>
          <w:rFonts w:ascii="Tahoma" w:eastAsia="Tahoma" w:hAnsi="Tahoma" w:cs="Tahoma"/>
          <w:color w:val="000000"/>
          <w:sz w:val="21"/>
          <w:szCs w:val="21"/>
        </w:rPr>
        <w:t>2.3.1. Que não atendam às condições deste Aviso de Contratação Direta e seu(s) anexo(s);</w:t>
      </w:r>
    </w:p>
    <w:p w:rsidR="00BC6BD2" w:rsidRDefault="00B15C7F">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BC6BD2" w:rsidRDefault="00B15C7F">
      <w:pPr>
        <w:jc w:val="both"/>
      </w:pPr>
      <w:r>
        <w:rPr>
          <w:rFonts w:ascii="Tahoma" w:eastAsia="Tahoma" w:hAnsi="Tahoma" w:cs="Tahoma"/>
          <w:b/>
          <w:bCs/>
          <w:color w:val="000000"/>
          <w:sz w:val="21"/>
          <w:szCs w:val="21"/>
        </w:rPr>
        <w:t>2.3.3. Que se enquadrem nas seguintes vedações:</w:t>
      </w:r>
    </w:p>
    <w:p w:rsidR="00BC6BD2" w:rsidRDefault="00B15C7F">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BC6BD2" w:rsidRDefault="00B15C7F">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BC6BD2" w:rsidRDefault="00B15C7F">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BC6BD2" w:rsidRDefault="00B15C7F">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C6BD2" w:rsidRDefault="00B15C7F">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BC6BD2" w:rsidRDefault="00B15C7F">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BC6BD2" w:rsidRDefault="00B15C7F">
      <w:pPr>
        <w:jc w:val="both"/>
      </w:pPr>
      <w:r>
        <w:rPr>
          <w:rFonts w:ascii="Tahoma" w:eastAsia="Tahoma" w:hAnsi="Tahoma" w:cs="Tahoma"/>
          <w:color w:val="000000"/>
          <w:sz w:val="21"/>
          <w:szCs w:val="21"/>
        </w:rPr>
        <w:t>2.3.3.1. Equiparam-se aos autores do projeto as empresas integrantes do mesmo grupo econômico;</w:t>
      </w:r>
    </w:p>
    <w:p w:rsidR="00BC6BD2" w:rsidRDefault="00B15C7F">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BC6BD2" w:rsidRDefault="00B15C7F">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BC6BD2" w:rsidRDefault="00B15C7F">
      <w:pPr>
        <w:jc w:val="both"/>
      </w:pPr>
      <w:r>
        <w:rPr>
          <w:rFonts w:ascii="Tahoma" w:eastAsia="Tahoma" w:hAnsi="Tahoma" w:cs="Tahoma"/>
          <w:b/>
          <w:bCs/>
          <w:color w:val="000000"/>
          <w:sz w:val="21"/>
          <w:szCs w:val="21"/>
        </w:rPr>
        <w:t>3. INGRESSO NA DISPENSA ELETRÔNICA E CADASTRAMENTO DA PROPOSTA INICIAL</w:t>
      </w:r>
    </w:p>
    <w:p w:rsidR="00BC6BD2" w:rsidRDefault="00B15C7F">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BC6BD2" w:rsidRDefault="00B15C7F">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BC6BD2" w:rsidRDefault="00B15C7F">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C6BD2" w:rsidRDefault="00B15C7F">
      <w:pPr>
        <w:jc w:val="both"/>
      </w:pPr>
      <w:r>
        <w:rPr>
          <w:rFonts w:ascii="Tahoma" w:eastAsia="Tahoma" w:hAnsi="Tahoma" w:cs="Tahoma"/>
          <w:color w:val="000000"/>
          <w:sz w:val="21"/>
          <w:szCs w:val="21"/>
        </w:rPr>
        <w:t>3.3. Todas as especificações do objeto contidas na proposta, em especial o preço, vinculam a Contratada.</w:t>
      </w:r>
    </w:p>
    <w:p w:rsidR="00BC6BD2" w:rsidRDefault="00B15C7F">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BC6BD2" w:rsidRDefault="00B15C7F">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C6BD2" w:rsidRDefault="00B15C7F">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BC6BD2" w:rsidRDefault="00B15C7F">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BC6BD2" w:rsidRDefault="00B15C7F">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BC6BD2" w:rsidRDefault="00B15C7F">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BC6BD2" w:rsidRDefault="00B15C7F">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BC6BD2" w:rsidRDefault="00B15C7F">
      <w:pPr>
        <w:jc w:val="both"/>
      </w:pPr>
      <w:r>
        <w:rPr>
          <w:rFonts w:ascii="Tahoma" w:eastAsia="Tahoma" w:hAnsi="Tahoma" w:cs="Tahoma"/>
          <w:color w:val="000000"/>
          <w:sz w:val="21"/>
          <w:szCs w:val="21"/>
        </w:rPr>
        <w:t>3.8.3. Que está ciente e concorda com as condições contidas no Aviso de Contratação Direta e seus anexos;</w:t>
      </w:r>
    </w:p>
    <w:p w:rsidR="00BC6BD2" w:rsidRDefault="00B15C7F">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BC6BD2" w:rsidRDefault="00B15C7F">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BC6BD2" w:rsidRDefault="00B15C7F">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BC6BD2" w:rsidRDefault="00B15C7F">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BC6BD2" w:rsidRDefault="00B15C7F">
      <w:pPr>
        <w:jc w:val="both"/>
      </w:pPr>
      <w:r>
        <w:rPr>
          <w:rFonts w:ascii="Tahoma" w:eastAsia="Tahoma" w:hAnsi="Tahoma" w:cs="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C6BD2" w:rsidRDefault="00B15C7F">
      <w:pPr>
        <w:jc w:val="both"/>
      </w:pPr>
      <w:r>
        <w:rPr>
          <w:rFonts w:ascii="Tahoma" w:eastAsia="Tahoma" w:hAnsi="Tahoma" w:cs="Tahoma"/>
          <w:color w:val="000000"/>
          <w:sz w:val="21"/>
          <w:szCs w:val="21"/>
        </w:rPr>
        <w:t xml:space="preserve">3.11.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BC6BD2" w:rsidRDefault="00B15C7F">
      <w:pPr>
        <w:jc w:val="both"/>
      </w:pPr>
      <w:r>
        <w:rPr>
          <w:rFonts w:ascii="Tahoma" w:eastAsia="Tahoma" w:hAnsi="Tahoma" w:cs="Tahoma"/>
          <w:color w:val="000000"/>
          <w:sz w:val="21"/>
          <w:szCs w:val="21"/>
        </w:rPr>
        <w:t>3.11.1. Feita essa opção os lances serão enviados automaticamente pelo sistema, respeitados os limites cadastrados pelo fornecedor e o intervalo mínimo entre lances previsto neste aviso.</w:t>
      </w:r>
    </w:p>
    <w:p w:rsidR="00BC6BD2" w:rsidRDefault="00B15C7F">
      <w:pPr>
        <w:jc w:val="both"/>
      </w:pPr>
      <w:r>
        <w:rPr>
          <w:rFonts w:ascii="Tahoma" w:eastAsia="Tahoma" w:hAnsi="Tahoma" w:cs="Tahoma"/>
          <w:color w:val="000000"/>
          <w:sz w:val="21"/>
          <w:szCs w:val="21"/>
        </w:rPr>
        <w:t>3.11.1.1. Sem prejuízo do disposto acima, os lances poderão ser enviados manualmente, na forma da seção respectiva deste Aviso de Contratação Direta;</w:t>
      </w:r>
    </w:p>
    <w:p w:rsidR="00BC6BD2" w:rsidRDefault="00B15C7F">
      <w:pPr>
        <w:jc w:val="both"/>
      </w:pPr>
      <w:r>
        <w:rPr>
          <w:rFonts w:ascii="Tahoma" w:eastAsia="Tahoma" w:hAnsi="Tahoma" w:cs="Tahoma"/>
          <w:color w:val="000000"/>
          <w:sz w:val="21"/>
          <w:szCs w:val="21"/>
        </w:rPr>
        <w:t>3.11.2. O valor final mínimo poderá ser alterado pelo fornecedor durante a fase de disputa, desde que não assuma valor superior a lance já registrado por ele no sistema.</w:t>
      </w:r>
    </w:p>
    <w:p w:rsidR="00BC6BD2" w:rsidRDefault="00B15C7F">
      <w:pPr>
        <w:jc w:val="both"/>
      </w:pPr>
      <w:r>
        <w:rPr>
          <w:rFonts w:ascii="Tahoma" w:eastAsia="Tahoma" w:hAnsi="Tahoma" w:cs="Tahoma"/>
          <w:color w:val="000000"/>
          <w:sz w:val="21"/>
          <w:szCs w:val="21"/>
        </w:rPr>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BC6BD2" w:rsidRDefault="00B15C7F">
      <w:pPr>
        <w:jc w:val="both"/>
      </w:pPr>
      <w:r>
        <w:rPr>
          <w:rFonts w:ascii="Tahoma" w:eastAsia="Tahoma" w:hAnsi="Tahoma" w:cs="Tahoma"/>
          <w:b/>
          <w:bCs/>
          <w:color w:val="000000"/>
          <w:sz w:val="21"/>
          <w:szCs w:val="21"/>
        </w:rPr>
        <w:t>4. FASE DE LANCES</w:t>
      </w:r>
    </w:p>
    <w:p w:rsidR="00BC6BD2" w:rsidRDefault="00B15C7F">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BC6BD2" w:rsidRDefault="00B15C7F">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BC6BD2" w:rsidRDefault="00B15C7F">
      <w:pPr>
        <w:jc w:val="both"/>
      </w:pPr>
      <w:r>
        <w:rPr>
          <w:rFonts w:ascii="Tahoma" w:eastAsia="Tahoma" w:hAnsi="Tahoma" w:cs="Tahoma"/>
          <w:color w:val="000000"/>
          <w:sz w:val="21"/>
          <w:szCs w:val="21"/>
        </w:rPr>
        <w:t>4.2.1. O lance deverá ser ofertado conforme critério de julgamento adotado no preâmbulo deste aviso.</w:t>
      </w:r>
    </w:p>
    <w:p w:rsidR="00BC6BD2" w:rsidRDefault="00B15C7F">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BC6BD2" w:rsidRDefault="00B15C7F">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BC6BD2" w:rsidRDefault="00B15C7F">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B15C7F">
        <w:rPr>
          <w:rFonts w:ascii="Tahoma" w:eastAsia="Tahoma" w:hAnsi="Tahoma" w:cs="Tahoma"/>
          <w:b/>
          <w:color w:val="FF0000"/>
          <w:sz w:val="26"/>
          <w:szCs w:val="26"/>
        </w:rPr>
        <w:t>R$ 0,01 (UM CENTAVO).</w:t>
      </w:r>
    </w:p>
    <w:p w:rsidR="00BC6BD2" w:rsidRDefault="00B15C7F">
      <w:pPr>
        <w:jc w:val="both"/>
      </w:pPr>
      <w:r>
        <w:rPr>
          <w:rFonts w:ascii="Tahoma" w:eastAsia="Tahoma" w:hAnsi="Tahoma" w:cs="Tahoma"/>
          <w:color w:val="000000"/>
          <w:sz w:val="21"/>
          <w:szCs w:val="21"/>
        </w:rPr>
        <w:t>4.4. Havendo lances iguais ao menor já ofertado, prevalecerá aquele que for recebido e registrado primeiro no sistema.</w:t>
      </w:r>
    </w:p>
    <w:p w:rsidR="00BC6BD2" w:rsidRDefault="00B15C7F">
      <w:pPr>
        <w:jc w:val="both"/>
      </w:pPr>
      <w:r>
        <w:rPr>
          <w:rFonts w:ascii="Tahoma" w:eastAsia="Tahoma" w:hAnsi="Tahoma" w:cs="Tahoma"/>
          <w:color w:val="000000"/>
          <w:sz w:val="21"/>
          <w:szCs w:val="21"/>
        </w:rPr>
        <w:t>4.5. Caso o fornecedor não apresente lances, concorrerá com o valor de sua proposta.</w:t>
      </w:r>
    </w:p>
    <w:p w:rsidR="00BC6BD2" w:rsidRDefault="00B15C7F">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BC6BD2" w:rsidRDefault="00B15C7F">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BC6BD2" w:rsidRDefault="00B15C7F">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BC6BD2" w:rsidRDefault="00B15C7F">
      <w:pPr>
        <w:jc w:val="both"/>
      </w:pPr>
      <w:r>
        <w:rPr>
          <w:rFonts w:ascii="Tahoma" w:eastAsia="Tahoma" w:hAnsi="Tahoma" w:cs="Tahoma"/>
          <w:b/>
          <w:bCs/>
          <w:color w:val="000000"/>
          <w:sz w:val="21"/>
          <w:szCs w:val="21"/>
        </w:rPr>
        <w:t>5. JULGAMENTO DAS PROPOSTAS DE PREÇO</w:t>
      </w:r>
    </w:p>
    <w:p w:rsidR="00BC6BD2" w:rsidRDefault="00B15C7F">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BC6BD2" w:rsidRDefault="00B15C7F">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BC6BD2" w:rsidRDefault="00B15C7F">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BC6BD2" w:rsidRDefault="00B15C7F">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BC6BD2" w:rsidRDefault="00B15C7F">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BC6BD2" w:rsidRDefault="00B15C7F">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BC6BD2" w:rsidRDefault="00B15C7F">
      <w:pPr>
        <w:jc w:val="both"/>
      </w:pPr>
      <w:r>
        <w:rPr>
          <w:rFonts w:ascii="Tahoma" w:eastAsia="Tahoma" w:hAnsi="Tahoma" w:cs="Tahoma"/>
          <w:color w:val="000000"/>
          <w:sz w:val="21"/>
          <w:szCs w:val="21"/>
        </w:rPr>
        <w:t>5.4. O prazo de validade da proposta não será inferior a 60 dias, a contar da data de sua apresentação.</w:t>
      </w:r>
    </w:p>
    <w:p w:rsidR="00BC6BD2" w:rsidRDefault="00B15C7F">
      <w:pPr>
        <w:jc w:val="both"/>
      </w:pPr>
      <w:r>
        <w:rPr>
          <w:rFonts w:ascii="Tahoma" w:eastAsia="Tahoma" w:hAnsi="Tahoma" w:cs="Tahoma"/>
          <w:b/>
          <w:bCs/>
          <w:color w:val="000000"/>
          <w:sz w:val="21"/>
          <w:szCs w:val="21"/>
        </w:rPr>
        <w:t>5.5. Será desclassificada a proposta vencedora que:</w:t>
      </w:r>
    </w:p>
    <w:p w:rsidR="00BC6BD2" w:rsidRDefault="00B15C7F">
      <w:pPr>
        <w:jc w:val="both"/>
      </w:pPr>
      <w:r>
        <w:rPr>
          <w:rFonts w:ascii="Tahoma" w:eastAsia="Tahoma" w:hAnsi="Tahoma" w:cs="Tahoma"/>
          <w:color w:val="000000"/>
          <w:sz w:val="21"/>
          <w:szCs w:val="21"/>
        </w:rPr>
        <w:t>5.5.1. Contiver vícios insanáveis;</w:t>
      </w:r>
    </w:p>
    <w:p w:rsidR="00BC6BD2" w:rsidRDefault="00B15C7F">
      <w:pPr>
        <w:jc w:val="both"/>
      </w:pPr>
      <w:r>
        <w:rPr>
          <w:rFonts w:ascii="Tahoma" w:eastAsia="Tahoma" w:hAnsi="Tahoma" w:cs="Tahoma"/>
          <w:color w:val="000000"/>
          <w:sz w:val="21"/>
          <w:szCs w:val="21"/>
        </w:rPr>
        <w:t>5.5.2. Não obedecer às especificações técnicas pormenorizadas neste aviso ou em seus anexos;</w:t>
      </w:r>
    </w:p>
    <w:p w:rsidR="00BC6BD2" w:rsidRDefault="00B15C7F">
      <w:pPr>
        <w:jc w:val="both"/>
      </w:pPr>
      <w:r>
        <w:rPr>
          <w:rFonts w:ascii="Tahoma" w:eastAsia="Tahoma" w:hAnsi="Tahoma" w:cs="Tahoma"/>
          <w:color w:val="000000"/>
          <w:sz w:val="21"/>
          <w:szCs w:val="21"/>
        </w:rPr>
        <w:t>5.5.3. Apresentar preços inexequíveis ou permanecerem acima do preço máximo definido para a contratação;</w:t>
      </w:r>
    </w:p>
    <w:p w:rsidR="00BC6BD2" w:rsidRDefault="00B15C7F">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BC6BD2" w:rsidRDefault="00B15C7F">
      <w:pPr>
        <w:jc w:val="both"/>
      </w:pPr>
      <w:r>
        <w:rPr>
          <w:rFonts w:ascii="Tahoma" w:eastAsia="Tahoma" w:hAnsi="Tahoma" w:cs="Tahoma"/>
          <w:color w:val="000000"/>
          <w:sz w:val="21"/>
          <w:szCs w:val="21"/>
        </w:rPr>
        <w:t>5.5.4. Não tiverem sua exequibilidade demonstrada, quando exigido pela Administração;</w:t>
      </w:r>
    </w:p>
    <w:p w:rsidR="00BC6BD2" w:rsidRDefault="00B15C7F">
      <w:pPr>
        <w:jc w:val="both"/>
      </w:pPr>
      <w:r>
        <w:rPr>
          <w:rFonts w:ascii="Tahoma" w:eastAsia="Tahoma" w:hAnsi="Tahoma" w:cs="Tahoma"/>
          <w:color w:val="000000"/>
          <w:sz w:val="21"/>
          <w:szCs w:val="21"/>
        </w:rPr>
        <w:t>5.5.5. Apresentar desconformidade com quaisquer outras exigências deste aviso ou seus anexos, desde que insanável;</w:t>
      </w:r>
    </w:p>
    <w:p w:rsidR="00BC6BD2" w:rsidRDefault="00B15C7F">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BC6BD2" w:rsidRDefault="00B15C7F">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BC6BD2" w:rsidRDefault="00B15C7F">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BC6BD2" w:rsidRDefault="00B15C7F">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BC6BD2" w:rsidRDefault="00B15C7F">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BC6BD2" w:rsidRDefault="00B15C7F">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BC6BD2" w:rsidRDefault="00B15C7F">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BC6BD2" w:rsidRDefault="00B15C7F">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BC6BD2" w:rsidRDefault="00B15C7F">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BC6BD2" w:rsidRDefault="00B15C7F">
      <w:pPr>
        <w:jc w:val="both"/>
      </w:pPr>
      <w:r>
        <w:rPr>
          <w:rFonts w:ascii="Tahoma" w:eastAsia="Tahoma" w:hAnsi="Tahoma" w:cs="Tahoma"/>
          <w:color w:val="000000"/>
          <w:sz w:val="21"/>
          <w:szCs w:val="21"/>
        </w:rPr>
        <w:t>5.11. Havendo necessidade, a sessão será suspensa, informando-se no “chat” a nova data e horário para a sua continuidade.</w:t>
      </w:r>
    </w:p>
    <w:p w:rsidR="00BC6BD2" w:rsidRDefault="00B15C7F">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BC6BD2" w:rsidRDefault="00B15C7F">
      <w:pPr>
        <w:jc w:val="both"/>
      </w:pPr>
      <w:r>
        <w:rPr>
          <w:rFonts w:ascii="Tahoma" w:eastAsia="Tahoma" w:hAnsi="Tahoma" w:cs="Tahoma"/>
          <w:b/>
          <w:bCs/>
          <w:color w:val="000000"/>
          <w:sz w:val="21"/>
          <w:szCs w:val="21"/>
        </w:rPr>
        <w:t>6. HABILITAÇÃO</w:t>
      </w:r>
    </w:p>
    <w:p w:rsidR="00BC6BD2" w:rsidRDefault="00B15C7F">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BC6BD2" w:rsidRDefault="00B15C7F">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BC6BD2" w:rsidRDefault="00B15C7F">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BC6BD2" w:rsidRDefault="00B15C7F">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BC6BD2" w:rsidRDefault="00B15C7F">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BC6BD2" w:rsidRDefault="00B15C7F">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BC6BD2" w:rsidRDefault="00B15C7F">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BC6BD2" w:rsidRDefault="00B15C7F">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BC6BD2" w:rsidRDefault="00B15C7F">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BC6BD2" w:rsidRDefault="00B15C7F">
      <w:pPr>
        <w:jc w:val="both"/>
      </w:pPr>
      <w:r>
        <w:rPr>
          <w:rFonts w:ascii="Tahoma" w:eastAsia="Tahoma" w:hAnsi="Tahoma" w:cs="Tahoma"/>
          <w:color w:val="000000"/>
          <w:sz w:val="21"/>
          <w:szCs w:val="21"/>
        </w:rPr>
        <w:t>b - da apresentação do balanço patrimonial e das demonstrações contábeis do último exercício.</w:t>
      </w:r>
    </w:p>
    <w:p w:rsidR="00BC6BD2" w:rsidRDefault="00B15C7F">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BC6BD2" w:rsidRDefault="00B15C7F">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BC6BD2" w:rsidRDefault="00B15C7F">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BC6BD2" w:rsidRDefault="00B15C7F">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BC6BD2" w:rsidRDefault="00B15C7F">
      <w:pPr>
        <w:jc w:val="both"/>
      </w:pPr>
      <w:r>
        <w:rPr>
          <w:rFonts w:ascii="Tahoma" w:eastAsia="Tahoma" w:hAnsi="Tahoma" w:cs="Tahoma"/>
          <w:b/>
          <w:bCs/>
          <w:color w:val="000000"/>
          <w:sz w:val="21"/>
          <w:szCs w:val="21"/>
        </w:rPr>
        <w:t>6.9. Constatado o atendimento às exigências de habilitação, o fornecedor será habilitado.</w:t>
      </w:r>
    </w:p>
    <w:p w:rsidR="00BC6BD2" w:rsidRDefault="00B15C7F">
      <w:pPr>
        <w:jc w:val="both"/>
      </w:pPr>
      <w:r>
        <w:rPr>
          <w:rFonts w:ascii="Tahoma" w:eastAsia="Tahoma" w:hAnsi="Tahoma" w:cs="Tahoma"/>
          <w:b/>
          <w:bCs/>
          <w:color w:val="000000"/>
          <w:sz w:val="21"/>
          <w:szCs w:val="21"/>
        </w:rPr>
        <w:t xml:space="preserve">7.       ATA DE REGISTRO DE </w:t>
      </w:r>
      <w:proofErr w:type="gramStart"/>
      <w:r>
        <w:rPr>
          <w:rFonts w:ascii="Tahoma" w:eastAsia="Tahoma" w:hAnsi="Tahoma" w:cs="Tahoma"/>
          <w:b/>
          <w:bCs/>
          <w:color w:val="000000"/>
          <w:sz w:val="21"/>
          <w:szCs w:val="21"/>
        </w:rPr>
        <w:t>PREÇOS</w:t>
      </w:r>
      <w:proofErr w:type="gramEnd"/>
    </w:p>
    <w:p w:rsidR="00BC6BD2" w:rsidRDefault="00B15C7F">
      <w:pPr>
        <w:jc w:val="both"/>
      </w:pPr>
      <w:r>
        <w:rPr>
          <w:rFonts w:ascii="Tahoma" w:eastAsia="Tahoma" w:hAnsi="Tahoma" w:cs="Tahoma"/>
          <w:color w:val="000000"/>
          <w:sz w:val="21"/>
          <w:szCs w:val="21"/>
        </w:rPr>
        <w:t xml:space="preserve">7.1.    Homologado o resultado do procedimento, o fornecedor mais bem classificado terá o prazo 05 (cinco) dias úteis,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 </w:t>
      </w:r>
    </w:p>
    <w:p w:rsidR="00BC6BD2" w:rsidRDefault="00B15C7F">
      <w:pPr>
        <w:jc w:val="both"/>
      </w:pPr>
      <w:r>
        <w:rPr>
          <w:rFonts w:ascii="Tahoma" w:eastAsia="Tahoma" w:hAnsi="Tahoma" w:cs="Tahoma"/>
          <w:color w:val="000000"/>
          <w:sz w:val="21"/>
          <w:szCs w:val="21"/>
        </w:rPr>
        <w:t>7.2.    O prazo de convocação  poderá ser prorrogado uma vez, por igual período, mediante solicitação do fornecedor mais bem classificado ou convocado, desde que:</w:t>
      </w:r>
    </w:p>
    <w:p w:rsidR="00BC6BD2" w:rsidRDefault="00B15C7F">
      <w:pPr>
        <w:jc w:val="both"/>
      </w:pPr>
      <w:r>
        <w:rPr>
          <w:rFonts w:ascii="Tahoma" w:eastAsia="Tahoma" w:hAnsi="Tahoma" w:cs="Tahoma"/>
          <w:color w:val="000000"/>
          <w:sz w:val="21"/>
          <w:szCs w:val="21"/>
        </w:rPr>
        <w:t xml:space="preserve">(a) a solicitação seja devidamente justificada e apresentada dentro do prazo; </w:t>
      </w:r>
      <w:proofErr w:type="gramStart"/>
      <w:r>
        <w:rPr>
          <w:rFonts w:ascii="Tahoma" w:eastAsia="Tahoma" w:hAnsi="Tahoma" w:cs="Tahoma"/>
          <w:color w:val="000000"/>
          <w:sz w:val="21"/>
          <w:szCs w:val="21"/>
        </w:rPr>
        <w:t>e</w:t>
      </w:r>
      <w:proofErr w:type="gramEnd"/>
    </w:p>
    <w:p w:rsidR="00BC6BD2" w:rsidRDefault="00B15C7F">
      <w:pPr>
        <w:jc w:val="both"/>
      </w:pPr>
      <w:r>
        <w:rPr>
          <w:rFonts w:ascii="Tahoma" w:eastAsia="Tahoma" w:hAnsi="Tahoma" w:cs="Tahoma"/>
          <w:color w:val="000000"/>
          <w:sz w:val="21"/>
          <w:szCs w:val="21"/>
        </w:rPr>
        <w:t>(b) a justificativa apresentada seja aceita pela Administração.</w:t>
      </w:r>
    </w:p>
    <w:p w:rsidR="00BC6BD2" w:rsidRDefault="00B15C7F">
      <w:pPr>
        <w:jc w:val="both"/>
      </w:pPr>
      <w:r>
        <w:rPr>
          <w:rFonts w:ascii="Tahoma" w:eastAsia="Tahoma" w:hAnsi="Tahoma" w:cs="Tahoma"/>
          <w:color w:val="000000"/>
          <w:sz w:val="21"/>
          <w:szCs w:val="21"/>
        </w:rPr>
        <w:t>7.3.    A ata de registro de preços poderá ser assinada por meio de assinatura digital.</w:t>
      </w:r>
    </w:p>
    <w:p w:rsidR="00BC6BD2" w:rsidRDefault="00B15C7F">
      <w:pPr>
        <w:jc w:val="both"/>
      </w:pPr>
      <w:r>
        <w:rPr>
          <w:rFonts w:ascii="Tahoma" w:eastAsia="Tahoma" w:hAnsi="Tahoma" w:cs="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BC6BD2" w:rsidRDefault="00B15C7F">
      <w:pPr>
        <w:jc w:val="both"/>
      </w:pPr>
      <w:r>
        <w:rPr>
          <w:rFonts w:ascii="Tahoma" w:eastAsia="Tahoma" w:hAnsi="Tahoma" w:cs="Tahoma"/>
          <w:color w:val="000000"/>
          <w:sz w:val="21"/>
          <w:szCs w:val="21"/>
        </w:rPr>
        <w:t>7.5.    O preço registrado, com a indicação dos fornecedores, será divulgado no PNCP  e disponibilizado durante a vigência da ata de registro de preços.</w:t>
      </w:r>
    </w:p>
    <w:p w:rsidR="00BC6BD2" w:rsidRDefault="00B15C7F">
      <w:pPr>
        <w:jc w:val="both"/>
      </w:pPr>
      <w:r>
        <w:rPr>
          <w:rFonts w:ascii="Tahoma" w:eastAsia="Tahoma" w:hAnsi="Tahoma" w:cs="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BC6BD2" w:rsidRDefault="00B15C7F">
      <w:pPr>
        <w:jc w:val="both"/>
      </w:pPr>
      <w:r>
        <w:rPr>
          <w:rFonts w:ascii="Tahoma" w:eastAsia="Tahoma" w:hAnsi="Tahoma" w:cs="Tahoma"/>
          <w:color w:val="000000"/>
          <w:sz w:val="21"/>
          <w:szCs w:val="21"/>
        </w:rPr>
        <w:t>7.7.    Na hipótese de o convocado não assinar  a ata de registro de preços no prazo e nas condições estabelecidas</w:t>
      </w:r>
      <w:proofErr w:type="gramStart"/>
      <w:r>
        <w:rPr>
          <w:rFonts w:ascii="Tahoma" w:eastAsia="Tahoma" w:hAnsi="Tahoma" w:cs="Tahoma"/>
          <w:color w:val="000000"/>
          <w:sz w:val="21"/>
          <w:szCs w:val="21"/>
        </w:rPr>
        <w:t>, fica</w:t>
      </w:r>
      <w:proofErr w:type="gramEnd"/>
      <w:r>
        <w:rPr>
          <w:rFonts w:ascii="Tahoma" w:eastAsia="Tahoma" w:hAnsi="Tahoma" w:cs="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BC6BD2" w:rsidRDefault="00B15C7F">
      <w:pPr>
        <w:jc w:val="both"/>
      </w:pPr>
      <w:r>
        <w:rPr>
          <w:rFonts w:ascii="Tahoma" w:eastAsia="Tahoma" w:hAnsi="Tahoma" w:cs="Tahoma"/>
          <w:b/>
          <w:bCs/>
          <w:color w:val="000000"/>
          <w:sz w:val="21"/>
          <w:szCs w:val="21"/>
        </w:rPr>
        <w:t xml:space="preserve">8.       FORMAÇÃO DO CADASTRO DE </w:t>
      </w:r>
      <w:proofErr w:type="gramStart"/>
      <w:r>
        <w:rPr>
          <w:rFonts w:ascii="Tahoma" w:eastAsia="Tahoma" w:hAnsi="Tahoma" w:cs="Tahoma"/>
          <w:b/>
          <w:bCs/>
          <w:color w:val="000000"/>
          <w:sz w:val="21"/>
          <w:szCs w:val="21"/>
        </w:rPr>
        <w:t>RESERVA</w:t>
      </w:r>
      <w:proofErr w:type="gramEnd"/>
      <w:r>
        <w:rPr>
          <w:rFonts w:ascii="Tahoma" w:eastAsia="Tahoma" w:hAnsi="Tahoma" w:cs="Tahoma"/>
          <w:b/>
          <w:bCs/>
          <w:color w:val="000000"/>
          <w:sz w:val="21"/>
          <w:szCs w:val="21"/>
        </w:rPr>
        <w:t xml:space="preserve"> </w:t>
      </w:r>
    </w:p>
    <w:p w:rsidR="00BC6BD2" w:rsidRDefault="00B15C7F">
      <w:pPr>
        <w:jc w:val="both"/>
      </w:pPr>
      <w:r>
        <w:rPr>
          <w:rFonts w:ascii="Tahoma" w:eastAsia="Tahoma" w:hAnsi="Tahoma" w:cs="Tahoma"/>
          <w:color w:val="000000"/>
          <w:sz w:val="21"/>
          <w:szCs w:val="21"/>
        </w:rPr>
        <w:t>8.1.    Após a homologação do procedimento, se for o caso, poderá ser elaborado ata específica de cadastro de reserva dos:</w:t>
      </w:r>
    </w:p>
    <w:p w:rsidR="00BC6BD2" w:rsidRDefault="00B15C7F">
      <w:pPr>
        <w:jc w:val="both"/>
      </w:pPr>
      <w:r>
        <w:rPr>
          <w:rFonts w:ascii="Tahoma" w:eastAsia="Tahoma" w:hAnsi="Tahoma" w:cs="Tahoma"/>
          <w:color w:val="000000"/>
          <w:sz w:val="21"/>
          <w:szCs w:val="21"/>
        </w:rPr>
        <w:t xml:space="preserve">8.1.1 fornecedores que aceitarem cotar o objeto com preço igual ao do adjudicatário, observada a classificação no procedimento;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w:t>
      </w:r>
    </w:p>
    <w:p w:rsidR="00BC6BD2" w:rsidRDefault="00B15C7F">
      <w:pPr>
        <w:jc w:val="both"/>
      </w:pPr>
      <w:r>
        <w:rPr>
          <w:rFonts w:ascii="Tahoma" w:eastAsia="Tahoma" w:hAnsi="Tahoma" w:cs="Tahoma"/>
          <w:color w:val="000000"/>
          <w:sz w:val="21"/>
          <w:szCs w:val="21"/>
        </w:rPr>
        <w:t>8.1.2 fornecedores que mantiverem sua proposta original.</w:t>
      </w:r>
    </w:p>
    <w:p w:rsidR="00BC6BD2" w:rsidRDefault="00B15C7F">
      <w:pPr>
        <w:jc w:val="both"/>
      </w:pPr>
      <w:r>
        <w:rPr>
          <w:rFonts w:ascii="Tahoma" w:eastAsia="Tahoma" w:hAnsi="Tahoma" w:cs="Tahoma"/>
          <w:color w:val="000000"/>
          <w:sz w:val="21"/>
          <w:szCs w:val="21"/>
        </w:rPr>
        <w:t>8.2.              Será respeitada, nas contratações, a ordem de classificação dos fornecedores registrados na ata.</w:t>
      </w:r>
    </w:p>
    <w:p w:rsidR="00BC6BD2" w:rsidRDefault="00B15C7F">
      <w:pPr>
        <w:jc w:val="both"/>
      </w:pPr>
      <w:r>
        <w:rPr>
          <w:rFonts w:ascii="Tahoma" w:eastAsia="Tahoma" w:hAnsi="Tahoma" w:cs="Tahoma"/>
          <w:color w:val="000000"/>
          <w:sz w:val="21"/>
          <w:szCs w:val="21"/>
        </w:rPr>
        <w:t>8.3.    A apresentação de novas propostas na forma deste item não prejudicará o resultado do procedimento em relação ao fornecedor mais bem classificado.</w:t>
      </w:r>
    </w:p>
    <w:p w:rsidR="00BC6BD2" w:rsidRDefault="00B15C7F">
      <w:pPr>
        <w:jc w:val="both"/>
      </w:pPr>
      <w:r>
        <w:rPr>
          <w:rFonts w:ascii="Tahoma" w:eastAsia="Tahoma" w:hAnsi="Tahoma" w:cs="Tahoma"/>
          <w:color w:val="000000"/>
          <w:sz w:val="21"/>
          <w:szCs w:val="21"/>
        </w:rPr>
        <w:t xml:space="preserve">8.4.    Para fins da ordem de classificação, os fornecedores que aceitarem cotar o objeto com preço igual ao do adjudicatário antecederão aqueles que mantiverem sua proposta original. </w:t>
      </w:r>
    </w:p>
    <w:p w:rsidR="00BC6BD2" w:rsidRDefault="00B15C7F">
      <w:pPr>
        <w:jc w:val="both"/>
      </w:pPr>
      <w:r>
        <w:rPr>
          <w:rFonts w:ascii="Tahoma" w:eastAsia="Tahoma" w:hAnsi="Tahoma" w:cs="Tahoma"/>
          <w:color w:val="000000"/>
          <w:sz w:val="21"/>
          <w:szCs w:val="21"/>
        </w:rPr>
        <w:t>8.5.    A habilitação dos fornecedores que comporão o cadastro de reserva será efetuada quando houver necessidade de contratação dos fornecedores remanescentes, nas seguintes hipóteses:</w:t>
      </w:r>
    </w:p>
    <w:p w:rsidR="00BC6BD2" w:rsidRDefault="00B15C7F">
      <w:pPr>
        <w:jc w:val="both"/>
      </w:pPr>
      <w:r>
        <w:rPr>
          <w:rFonts w:ascii="Tahoma" w:eastAsia="Tahoma" w:hAnsi="Tahoma" w:cs="Tahoma"/>
          <w:color w:val="000000"/>
          <w:sz w:val="21"/>
          <w:szCs w:val="21"/>
        </w:rPr>
        <w:t xml:space="preserve">8.5.1 quando o adjudicatário não assinar a ata de registro de preços no prazo e nas condições estabelecidos no aviso de dispensa; </w:t>
      </w:r>
      <w:proofErr w:type="gramStart"/>
      <w:r>
        <w:rPr>
          <w:rFonts w:ascii="Tahoma" w:eastAsia="Tahoma" w:hAnsi="Tahoma" w:cs="Tahoma"/>
          <w:color w:val="000000"/>
          <w:sz w:val="21"/>
          <w:szCs w:val="21"/>
        </w:rPr>
        <w:t>ou</w:t>
      </w:r>
      <w:proofErr w:type="gramEnd"/>
    </w:p>
    <w:p w:rsidR="00BC6BD2" w:rsidRDefault="00B15C7F">
      <w:pPr>
        <w:jc w:val="both"/>
      </w:pPr>
      <w:r>
        <w:rPr>
          <w:rFonts w:ascii="Tahoma" w:eastAsia="Tahoma" w:hAnsi="Tahoma" w:cs="Tahoma"/>
          <w:color w:val="000000"/>
          <w:sz w:val="21"/>
          <w:szCs w:val="21"/>
        </w:rPr>
        <w:t>8.5.2 quando houver o cancelamento do registro do fornecedor ou do registro de preços.</w:t>
      </w:r>
    </w:p>
    <w:p w:rsidR="00BC6BD2" w:rsidRDefault="00B15C7F">
      <w:pPr>
        <w:jc w:val="both"/>
      </w:pPr>
      <w:r>
        <w:rPr>
          <w:rFonts w:ascii="Tahoma" w:eastAsia="Tahoma" w:hAnsi="Tahoma" w:cs="Tahoma"/>
          <w:color w:val="000000"/>
          <w:sz w:val="21"/>
          <w:szCs w:val="21"/>
        </w:rPr>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BC6BD2" w:rsidRDefault="00B15C7F">
      <w:pPr>
        <w:jc w:val="both"/>
      </w:pPr>
      <w:r>
        <w:rPr>
          <w:rFonts w:ascii="Tahoma" w:eastAsia="Tahoma" w:hAnsi="Tahoma" w:cs="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BC6BD2" w:rsidRDefault="00B15C7F">
      <w:pPr>
        <w:jc w:val="both"/>
      </w:pPr>
      <w:r>
        <w:rPr>
          <w:rFonts w:ascii="Tahoma" w:eastAsia="Tahoma" w:hAnsi="Tahoma" w:cs="Tahoma"/>
          <w:color w:val="000000"/>
          <w:sz w:val="21"/>
          <w:szCs w:val="21"/>
        </w:rPr>
        <w:t>8.8.    adjudicar e firmar o contrato nas condições ofertadas pelos fornecedores remanescentes, observada a ordem de classificação, quando frustrada a negociação de melhor condição.</w:t>
      </w:r>
    </w:p>
    <w:p w:rsidR="00BC6BD2" w:rsidRDefault="00B15C7F">
      <w:pPr>
        <w:jc w:val="both"/>
      </w:pPr>
      <w:r>
        <w:rPr>
          <w:rFonts w:ascii="Tahoma" w:eastAsia="Tahoma" w:hAnsi="Tahoma" w:cs="Tahoma"/>
          <w:b/>
          <w:bCs/>
          <w:color w:val="000000"/>
          <w:sz w:val="21"/>
          <w:szCs w:val="21"/>
        </w:rPr>
        <w:t>9. CONTRATAÇÃO</w:t>
      </w:r>
    </w:p>
    <w:p w:rsidR="00BC6BD2" w:rsidRDefault="00B15C7F">
      <w:pPr>
        <w:jc w:val="both"/>
      </w:pPr>
      <w:r>
        <w:rPr>
          <w:rFonts w:ascii="Tahoma" w:eastAsia="Tahoma" w:hAnsi="Tahoma" w:cs="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BC6BD2" w:rsidRDefault="00B15C7F">
      <w:pPr>
        <w:jc w:val="both"/>
      </w:pPr>
      <w:r>
        <w:rPr>
          <w:rFonts w:ascii="Tahoma" w:eastAsia="Tahoma" w:hAnsi="Tahoma" w:cs="Tahoma"/>
          <w:color w:val="000000"/>
          <w:sz w:val="21"/>
          <w:szCs w:val="21"/>
        </w:rPr>
        <w:t xml:space="preserve">9.2.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BC6BD2" w:rsidRDefault="00B15C7F">
      <w:pPr>
        <w:jc w:val="both"/>
      </w:pPr>
      <w:r>
        <w:rPr>
          <w:rFonts w:ascii="Tahoma" w:eastAsia="Tahoma" w:hAnsi="Tahoma" w:cs="Tahoma"/>
          <w:color w:val="000000"/>
          <w:sz w:val="21"/>
          <w:szCs w:val="21"/>
        </w:rPr>
        <w:t xml:space="preserve">9.2.1.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BC6BD2" w:rsidRDefault="00B15C7F">
      <w:pPr>
        <w:jc w:val="both"/>
      </w:pPr>
      <w:r>
        <w:rPr>
          <w:rFonts w:ascii="Tahoma" w:eastAsia="Tahoma" w:hAnsi="Tahoma" w:cs="Tahoma"/>
          <w:color w:val="000000"/>
          <w:sz w:val="21"/>
          <w:szCs w:val="21"/>
        </w:rPr>
        <w:t>9.3. O Aceite da Nota de Empenho ou do instrumento equivalente, emitida à empresa adjudicada, implica no reconhecimento de que:</w:t>
      </w:r>
    </w:p>
    <w:p w:rsidR="00BC6BD2" w:rsidRDefault="00B15C7F">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BC6BD2" w:rsidRDefault="00B15C7F">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BC6BD2" w:rsidRDefault="00B15C7F">
      <w:pPr>
        <w:jc w:val="both"/>
      </w:pP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C6BD2" w:rsidRDefault="00B15C7F">
      <w:pPr>
        <w:jc w:val="both"/>
      </w:pPr>
      <w:r>
        <w:rPr>
          <w:rFonts w:ascii="Tahoma" w:eastAsia="Tahoma" w:hAnsi="Tahoma" w:cs="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BC6BD2" w:rsidRDefault="00B15C7F">
      <w:pPr>
        <w:jc w:val="both"/>
      </w:pPr>
      <w:r>
        <w:rPr>
          <w:rFonts w:ascii="Tahoma" w:eastAsia="Tahoma" w:hAnsi="Tahoma" w:cs="Tahoma"/>
          <w:b/>
          <w:bCs/>
          <w:color w:val="000000"/>
          <w:sz w:val="21"/>
          <w:szCs w:val="21"/>
        </w:rPr>
        <w:t>10. SANÇÕES</w:t>
      </w:r>
    </w:p>
    <w:p w:rsidR="00BC6BD2" w:rsidRDefault="00B15C7F">
      <w:pPr>
        <w:jc w:val="both"/>
      </w:pPr>
      <w:r>
        <w:rPr>
          <w:rFonts w:ascii="Tahoma" w:eastAsia="Tahoma" w:hAnsi="Tahoma" w:cs="Tahoma"/>
          <w:color w:val="000000"/>
          <w:sz w:val="21"/>
          <w:szCs w:val="21"/>
        </w:rPr>
        <w:t>10.1. Comete infração administrativa o fornecedor ou o contratado que cometer quaisquer das infrações previstas no art. 155 da Lei nº 14.133, de 2021, quais sejam:</w:t>
      </w:r>
    </w:p>
    <w:p w:rsidR="00BC6BD2" w:rsidRDefault="00B15C7F">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BC6BD2" w:rsidRDefault="00B15C7F">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BC6BD2" w:rsidRDefault="00B15C7F">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BC6BD2" w:rsidRDefault="00B15C7F">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BC6BD2" w:rsidRDefault="00B15C7F">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BC6BD2" w:rsidRDefault="00B15C7F">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BC6BD2" w:rsidRDefault="00B15C7F">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BC6BD2" w:rsidRDefault="00B15C7F">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BC6BD2" w:rsidRDefault="00B15C7F">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BC6BD2" w:rsidRDefault="00B15C7F">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BC6BD2" w:rsidRDefault="00B15C7F">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BC6BD2" w:rsidRDefault="00B15C7F">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BC6BD2" w:rsidRDefault="00B15C7F">
      <w:pPr>
        <w:jc w:val="both"/>
      </w:pPr>
      <w:r>
        <w:rPr>
          <w:rFonts w:ascii="Tahoma" w:eastAsia="Tahoma" w:hAnsi="Tahoma" w:cs="Tahoma"/>
          <w:i/>
          <w:iCs/>
          <w:color w:val="000000"/>
          <w:sz w:val="21"/>
          <w:szCs w:val="21"/>
        </w:rPr>
        <w:t>L. Praticar ato lesivo previsto no art. 5º da Lei nº 12.846, de 1º de agosto de 2013.</w:t>
      </w:r>
    </w:p>
    <w:p w:rsidR="00BC6BD2" w:rsidRDefault="00B15C7F">
      <w:pPr>
        <w:jc w:val="both"/>
      </w:pPr>
      <w:r>
        <w:rPr>
          <w:rFonts w:ascii="Tahoma" w:eastAsia="Tahoma" w:hAnsi="Tahoma" w:cs="Tahoma"/>
          <w:b/>
          <w:bCs/>
          <w:color w:val="000000"/>
          <w:sz w:val="21"/>
          <w:szCs w:val="21"/>
        </w:rPr>
        <w:t>10.2. O fornecedor ou contratado que cometer qualquer das infrações discriminadas nos subitens anteriores ficará sujeito, sem prejuízo da responsabilidade civil e criminal, às seguintes sanções:</w:t>
      </w:r>
    </w:p>
    <w:p w:rsidR="00BC6BD2" w:rsidRDefault="00B15C7F">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BC6BD2" w:rsidRDefault="00B15C7F">
      <w:pPr>
        <w:jc w:val="both"/>
      </w:pPr>
      <w:r>
        <w:rPr>
          <w:rFonts w:ascii="Tahoma" w:eastAsia="Tahoma" w:hAnsi="Tahoma" w:cs="Tahoma"/>
          <w:b/>
          <w:bCs/>
          <w:color w:val="000000"/>
          <w:sz w:val="21"/>
          <w:szCs w:val="21"/>
        </w:rPr>
        <w:t>b) Multa:</w:t>
      </w:r>
    </w:p>
    <w:p w:rsidR="00BC6BD2" w:rsidRDefault="00B15C7F">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BC6BD2" w:rsidRDefault="00B15C7F">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BC6BD2" w:rsidRDefault="00B15C7F">
      <w:pPr>
        <w:jc w:val="both"/>
      </w:pPr>
      <w:r>
        <w:rPr>
          <w:rFonts w:ascii="Tahoma" w:eastAsia="Tahoma" w:hAnsi="Tahoma" w:cs="Tahoma"/>
          <w:color w:val="000000"/>
          <w:sz w:val="21"/>
          <w:szCs w:val="21"/>
        </w:rPr>
        <w:t>2. Compensatória, para as infrações descritas nas alíneas "h" a "L" do subitem 10.1, de 10% a 20% do valor do Contrato.</w:t>
      </w:r>
    </w:p>
    <w:p w:rsidR="00BC6BD2" w:rsidRDefault="00B15C7F">
      <w:pPr>
        <w:jc w:val="both"/>
      </w:pPr>
      <w:r>
        <w:rPr>
          <w:rFonts w:ascii="Tahoma" w:eastAsia="Tahoma" w:hAnsi="Tahoma" w:cs="Tahoma"/>
          <w:color w:val="000000"/>
          <w:sz w:val="21"/>
          <w:szCs w:val="21"/>
        </w:rPr>
        <w:t>3. Compensatória, para a inexecução total do contrato prevista na alínea “c” do subitem 10.1, de 10% a 20 % do valor do Contrato.</w:t>
      </w:r>
    </w:p>
    <w:p w:rsidR="00BC6BD2" w:rsidRDefault="00B15C7F">
      <w:pPr>
        <w:jc w:val="both"/>
      </w:pPr>
      <w:r>
        <w:rPr>
          <w:rFonts w:ascii="Tahoma" w:eastAsia="Tahoma" w:hAnsi="Tahoma" w:cs="Tahoma"/>
          <w:color w:val="000000"/>
          <w:sz w:val="21"/>
          <w:szCs w:val="21"/>
        </w:rPr>
        <w:t>4. Para infração descrita na alínea “b” do subitem 10.1, a multa será de 5% a 10% do valor do Contrato.</w:t>
      </w:r>
    </w:p>
    <w:p w:rsidR="00BC6BD2" w:rsidRDefault="00B15C7F">
      <w:pPr>
        <w:jc w:val="both"/>
      </w:pPr>
      <w:r>
        <w:rPr>
          <w:rFonts w:ascii="Tahoma" w:eastAsia="Tahoma" w:hAnsi="Tahoma" w:cs="Tahoma"/>
          <w:color w:val="000000"/>
          <w:sz w:val="21"/>
          <w:szCs w:val="21"/>
        </w:rPr>
        <w:t>5. Para infrações descritas na alínea “d" a "g” do subitem 10.1, a multa será de 1% a 5% do valor do Contrato.</w:t>
      </w:r>
    </w:p>
    <w:p w:rsidR="00BC6BD2" w:rsidRDefault="00B15C7F">
      <w:pPr>
        <w:jc w:val="both"/>
      </w:pPr>
      <w:r>
        <w:rPr>
          <w:rFonts w:ascii="Tahoma" w:eastAsia="Tahoma" w:hAnsi="Tahoma" w:cs="Tahoma"/>
          <w:color w:val="000000"/>
          <w:sz w:val="21"/>
          <w:szCs w:val="21"/>
        </w:rPr>
        <w:t>6. Para a infração descrita na alínea “a” do subitem 10.1, a multa será de 1% a 5% do valor do Contrato, ressalvadas as seguintes infrações:</w:t>
      </w:r>
    </w:p>
    <w:p w:rsidR="00BC6BD2" w:rsidRDefault="00B15C7F">
      <w:pPr>
        <w:jc w:val="both"/>
      </w:pPr>
      <w:r>
        <w:rPr>
          <w:rFonts w:ascii="Tahoma" w:eastAsia="Tahoma" w:hAnsi="Tahoma" w:cs="Tahoma"/>
          <w:b/>
          <w:bCs/>
          <w:color w:val="000000"/>
          <w:sz w:val="21"/>
          <w:szCs w:val="21"/>
        </w:rPr>
        <w:t xml:space="preserve">d)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BC6BD2" w:rsidRDefault="00B15C7F">
      <w:pPr>
        <w:jc w:val="both"/>
      </w:pPr>
      <w:r>
        <w:rPr>
          <w:rFonts w:ascii="Tahoma" w:eastAsia="Tahoma" w:hAnsi="Tahoma" w:cs="Tahoma"/>
          <w:b/>
          <w:bCs/>
          <w:color w:val="000000"/>
          <w:sz w:val="21"/>
          <w:szCs w:val="21"/>
        </w:rPr>
        <w:t>e)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BC6BD2" w:rsidRDefault="00B15C7F">
      <w:r>
        <w:rPr>
          <w:rFonts w:ascii="Tahoma" w:eastAsia="Tahoma" w:hAnsi="Tahoma" w:cs="Tahoma"/>
          <w:b/>
          <w:bCs/>
          <w:color w:val="000000"/>
          <w:sz w:val="21"/>
          <w:szCs w:val="21"/>
        </w:rPr>
        <w:t>10.3. Na aplicação das sanções serão considerados:</w:t>
      </w:r>
    </w:p>
    <w:p w:rsidR="00BC6BD2" w:rsidRDefault="00B15C7F">
      <w:pPr>
        <w:jc w:val="both"/>
      </w:pPr>
      <w:r>
        <w:rPr>
          <w:rFonts w:ascii="Tahoma" w:eastAsia="Tahoma" w:hAnsi="Tahoma" w:cs="Tahoma"/>
          <w:color w:val="000000"/>
          <w:sz w:val="21"/>
          <w:szCs w:val="21"/>
        </w:rPr>
        <w:t>10.3.1. A natureza e a gravidade da infração cometida;</w:t>
      </w:r>
    </w:p>
    <w:p w:rsidR="00BC6BD2" w:rsidRDefault="00B15C7F">
      <w:pPr>
        <w:jc w:val="both"/>
      </w:pPr>
      <w:r>
        <w:rPr>
          <w:rFonts w:ascii="Tahoma" w:eastAsia="Tahoma" w:hAnsi="Tahoma" w:cs="Tahoma"/>
          <w:color w:val="000000"/>
          <w:sz w:val="21"/>
          <w:szCs w:val="21"/>
        </w:rPr>
        <w:t>10.3.2. As peculiaridades do caso concreto;</w:t>
      </w:r>
    </w:p>
    <w:p w:rsidR="00BC6BD2" w:rsidRDefault="00B15C7F">
      <w:pPr>
        <w:jc w:val="both"/>
      </w:pPr>
      <w:r>
        <w:rPr>
          <w:rFonts w:ascii="Tahoma" w:eastAsia="Tahoma" w:hAnsi="Tahoma" w:cs="Tahoma"/>
          <w:color w:val="000000"/>
          <w:sz w:val="21"/>
          <w:szCs w:val="21"/>
        </w:rPr>
        <w:t>10.3.3. As circunstâncias agravantes ou atenuantes;</w:t>
      </w:r>
    </w:p>
    <w:p w:rsidR="00BC6BD2" w:rsidRDefault="00B15C7F">
      <w:pPr>
        <w:jc w:val="both"/>
      </w:pPr>
      <w:r>
        <w:rPr>
          <w:rFonts w:ascii="Tahoma" w:eastAsia="Tahoma" w:hAnsi="Tahoma" w:cs="Tahoma"/>
          <w:color w:val="000000"/>
          <w:sz w:val="21"/>
          <w:szCs w:val="21"/>
        </w:rPr>
        <w:t>10.3.4. Os danos que dela provierem para a Administração Pública;</w:t>
      </w:r>
    </w:p>
    <w:p w:rsidR="00BC6BD2" w:rsidRDefault="00B15C7F">
      <w:pPr>
        <w:jc w:val="both"/>
      </w:pPr>
      <w:r>
        <w:rPr>
          <w:rFonts w:ascii="Tahoma" w:eastAsia="Tahoma" w:hAnsi="Tahoma" w:cs="Tahoma"/>
          <w:color w:val="000000"/>
          <w:sz w:val="21"/>
          <w:szCs w:val="21"/>
        </w:rPr>
        <w:t>10.3.5. A implantação ou o aperfeiçoamento de programa de integridade, conforme normas e orientações dos órgãos de controle.</w:t>
      </w:r>
    </w:p>
    <w:p w:rsidR="00BC6BD2" w:rsidRDefault="00B15C7F">
      <w:pPr>
        <w:jc w:val="both"/>
      </w:pPr>
      <w:r>
        <w:rPr>
          <w:rFonts w:ascii="Tahoma" w:eastAsia="Tahoma" w:hAnsi="Tahoma" w:cs="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BC6BD2" w:rsidRDefault="00B15C7F">
      <w:pPr>
        <w:jc w:val="both"/>
      </w:pPr>
      <w:r>
        <w:rPr>
          <w:rFonts w:ascii="Tahoma" w:eastAsia="Tahoma" w:hAnsi="Tahoma" w:cs="Tahoma"/>
          <w:color w:val="000000"/>
          <w:sz w:val="21"/>
          <w:szCs w:val="21"/>
        </w:rPr>
        <w:t>10.5. A aplicação das sanções previstas neste Aviso de Contratação Direta, em hipótese alguma, a obrigação de reparação integral do dano causado à Administração Pública.</w:t>
      </w:r>
    </w:p>
    <w:p w:rsidR="00BC6BD2" w:rsidRDefault="00B15C7F">
      <w:pPr>
        <w:jc w:val="both"/>
      </w:pPr>
      <w:r>
        <w:rPr>
          <w:rFonts w:ascii="Tahoma" w:eastAsia="Tahoma" w:hAnsi="Tahoma" w:cs="Tahoma"/>
          <w:color w:val="000000"/>
          <w:sz w:val="21"/>
          <w:szCs w:val="21"/>
        </w:rPr>
        <w:t>10.6. A penalidade de multa pode ser aplicada cumulativamente com as demais sanções.</w:t>
      </w:r>
    </w:p>
    <w:p w:rsidR="00BC6BD2" w:rsidRDefault="00B15C7F">
      <w:pPr>
        <w:jc w:val="both"/>
      </w:pPr>
      <w:r>
        <w:rPr>
          <w:rFonts w:ascii="Tahoma" w:eastAsia="Tahoma" w:hAnsi="Tahoma" w:cs="Tahoma"/>
          <w:color w:val="000000"/>
          <w:sz w:val="21"/>
          <w:szCs w:val="21"/>
        </w:rPr>
        <w:t>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C6BD2" w:rsidRDefault="00B15C7F">
      <w:pPr>
        <w:jc w:val="both"/>
      </w:pPr>
      <w:r>
        <w:rPr>
          <w:rFonts w:ascii="Tahoma" w:eastAsia="Tahoma" w:hAnsi="Tahoma" w:cs="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BC6BD2" w:rsidRDefault="00B15C7F">
      <w:pPr>
        <w:jc w:val="both"/>
      </w:pPr>
      <w:r>
        <w:rPr>
          <w:rFonts w:ascii="Tahoma" w:eastAsia="Tahoma" w:hAnsi="Tahoma" w:cs="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BC6BD2" w:rsidRDefault="00B15C7F">
      <w:pPr>
        <w:jc w:val="both"/>
      </w:pPr>
      <w:r>
        <w:rPr>
          <w:rFonts w:ascii="Tahoma" w:eastAsia="Tahoma" w:hAnsi="Tahoma" w:cs="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BC6BD2" w:rsidRDefault="00B15C7F">
      <w:pPr>
        <w:jc w:val="both"/>
      </w:pPr>
      <w:r>
        <w:rPr>
          <w:rFonts w:ascii="Tahoma" w:eastAsia="Tahoma" w:hAnsi="Tahoma" w:cs="Tahoma"/>
          <w:color w:val="000000"/>
          <w:sz w:val="21"/>
          <w:szCs w:val="21"/>
        </w:rPr>
        <w:t xml:space="preserve">10.11.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BC6BD2" w:rsidRDefault="00B15C7F">
      <w:pPr>
        <w:jc w:val="both"/>
      </w:pPr>
      <w:r>
        <w:rPr>
          <w:rFonts w:ascii="Tahoma" w:eastAsia="Tahoma" w:hAnsi="Tahoma" w:cs="Tahoma"/>
          <w:b/>
          <w:bCs/>
          <w:color w:val="000000"/>
          <w:sz w:val="21"/>
          <w:szCs w:val="21"/>
        </w:rPr>
        <w:t>11. DAS DISPOSIÇÕES GERAIS</w:t>
      </w:r>
    </w:p>
    <w:p w:rsidR="00BC6BD2" w:rsidRDefault="00B15C7F">
      <w:pPr>
        <w:jc w:val="both"/>
      </w:pPr>
      <w:r>
        <w:rPr>
          <w:rFonts w:ascii="Tahoma" w:eastAsia="Tahoma" w:hAnsi="Tahoma" w:cs="Tahoma"/>
          <w:color w:val="000000"/>
          <w:sz w:val="21"/>
          <w:szCs w:val="21"/>
        </w:rPr>
        <w:t xml:space="preserve">11.1. O procedimento será divulgado no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11.2. No caso de todos os fornecedores restarem desclassificados ou inabilitados (procedimento fracassado), a Administração poderá:</w:t>
      </w:r>
    </w:p>
    <w:p w:rsidR="00BC6BD2" w:rsidRDefault="00B15C7F">
      <w:pPr>
        <w:jc w:val="both"/>
      </w:pPr>
      <w:r>
        <w:rPr>
          <w:rFonts w:ascii="Tahoma" w:eastAsia="Tahoma" w:hAnsi="Tahoma" w:cs="Tahoma"/>
          <w:color w:val="000000"/>
          <w:sz w:val="21"/>
          <w:szCs w:val="21"/>
        </w:rPr>
        <w:t>11.2.1. Republicar o presente aviso com uma nova data;</w:t>
      </w:r>
    </w:p>
    <w:p w:rsidR="00BC6BD2" w:rsidRDefault="00B15C7F">
      <w:pPr>
        <w:jc w:val="both"/>
      </w:pPr>
      <w:r>
        <w:rPr>
          <w:rFonts w:ascii="Tahoma" w:eastAsia="Tahoma" w:hAnsi="Tahoma" w:cs="Tahoma"/>
          <w:color w:val="000000"/>
          <w:sz w:val="21"/>
          <w:szCs w:val="21"/>
        </w:rPr>
        <w:t>11.2.2. Valer-se, para a contratação, de proposta obtida na pesquisa de preços que serviu de base ao procedimento, se houver, privilegiando-se os menores preços, sempre que possível, e desde que atendidas às condições de habilitação exigidas.</w:t>
      </w:r>
    </w:p>
    <w:p w:rsidR="00BC6BD2" w:rsidRDefault="00B15C7F">
      <w:pPr>
        <w:jc w:val="both"/>
      </w:pPr>
      <w:r>
        <w:rPr>
          <w:rFonts w:ascii="Tahoma" w:eastAsia="Tahoma" w:hAnsi="Tahoma" w:cs="Tahoma"/>
          <w:color w:val="000000"/>
          <w:sz w:val="21"/>
          <w:szCs w:val="21"/>
        </w:rPr>
        <w:t>11.2.2.1. No caso do subitem anterior, a contratação será operacionalizada fora deste procedimento.</w:t>
      </w:r>
    </w:p>
    <w:p w:rsidR="00BC6BD2" w:rsidRDefault="00B15C7F">
      <w:pPr>
        <w:jc w:val="both"/>
      </w:pPr>
      <w:r>
        <w:rPr>
          <w:rFonts w:ascii="Tahoma" w:eastAsia="Tahoma" w:hAnsi="Tahoma" w:cs="Tahoma"/>
          <w:color w:val="000000"/>
          <w:sz w:val="21"/>
          <w:szCs w:val="21"/>
        </w:rPr>
        <w:t>11.2.3. Fixar prazo para que possa haver adequação das propostas ou da documentação de habilitação, conforme o caso.</w:t>
      </w:r>
    </w:p>
    <w:p w:rsidR="00BC6BD2" w:rsidRDefault="00B15C7F">
      <w:pPr>
        <w:jc w:val="both"/>
      </w:pPr>
      <w:r>
        <w:rPr>
          <w:rFonts w:ascii="Tahoma" w:eastAsia="Tahoma" w:hAnsi="Tahoma" w:cs="Tahoma"/>
          <w:color w:val="000000"/>
          <w:sz w:val="21"/>
          <w:szCs w:val="21"/>
        </w:rPr>
        <w:t>11.3. As providências dos subitens 11.2.1 e 11.2.2 acima poderão ser utilizadas se não houver o comparecimento de quaisquer fornecedores interessados (procedimento deserto).</w:t>
      </w:r>
    </w:p>
    <w:p w:rsidR="00BC6BD2" w:rsidRDefault="00B15C7F">
      <w:pPr>
        <w:jc w:val="both"/>
      </w:pPr>
      <w:r>
        <w:rPr>
          <w:rFonts w:ascii="Tahoma" w:eastAsia="Tahoma" w:hAnsi="Tahoma" w:cs="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BC6BD2" w:rsidRDefault="00B15C7F">
      <w:pPr>
        <w:jc w:val="both"/>
      </w:pPr>
      <w:r>
        <w:rPr>
          <w:rFonts w:ascii="Tahoma" w:eastAsia="Tahoma" w:hAnsi="Tahoma" w:cs="Tahoma"/>
          <w:color w:val="000000"/>
          <w:sz w:val="21"/>
          <w:szCs w:val="21"/>
        </w:rPr>
        <w:t xml:space="preserve">11.5. </w:t>
      </w:r>
      <w:r>
        <w:rPr>
          <w:rFonts w:ascii="Tahoma" w:eastAsia="Tahoma" w:hAnsi="Tahoma" w:cs="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11.6.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BC6BD2" w:rsidRDefault="00B15C7F">
      <w:pPr>
        <w:jc w:val="both"/>
      </w:pPr>
      <w:r>
        <w:rPr>
          <w:rFonts w:ascii="Tahoma" w:eastAsia="Tahoma" w:hAnsi="Tahoma" w:cs="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BC6BD2" w:rsidRDefault="00B15C7F">
      <w:pPr>
        <w:jc w:val="both"/>
      </w:pPr>
      <w:r>
        <w:rPr>
          <w:rFonts w:ascii="Tahoma" w:eastAsia="Tahoma" w:hAnsi="Tahoma" w:cs="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C6BD2" w:rsidRDefault="00B15C7F">
      <w:pPr>
        <w:jc w:val="both"/>
      </w:pPr>
      <w:r>
        <w:rPr>
          <w:rFonts w:ascii="Tahoma" w:eastAsia="Tahoma" w:hAnsi="Tahoma" w:cs="Tahoma"/>
          <w:color w:val="000000"/>
          <w:sz w:val="21"/>
          <w:szCs w:val="21"/>
        </w:rPr>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BC6BD2" w:rsidRDefault="00B15C7F">
      <w:pPr>
        <w:jc w:val="both"/>
      </w:pPr>
      <w:r>
        <w:rPr>
          <w:rFonts w:ascii="Tahoma" w:eastAsia="Tahoma" w:hAnsi="Tahoma" w:cs="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BC6BD2" w:rsidRDefault="00B15C7F">
      <w:pPr>
        <w:jc w:val="both"/>
      </w:pPr>
      <w:r>
        <w:rPr>
          <w:rFonts w:ascii="Tahoma" w:eastAsia="Tahoma" w:hAnsi="Tahoma" w:cs="Tahoma"/>
          <w:color w:val="000000"/>
          <w:sz w:val="21"/>
          <w:szCs w:val="21"/>
        </w:rPr>
        <w:t>11.11. Em caso de divergência entre disposições deste Aviso de Contratação Direta e de seus anexos ou demais peças que compõem o processo, prevalecerá as deste Aviso.</w:t>
      </w:r>
    </w:p>
    <w:p w:rsidR="00BC6BD2" w:rsidRDefault="00B15C7F">
      <w:pPr>
        <w:jc w:val="both"/>
      </w:pPr>
      <w:r>
        <w:rPr>
          <w:rFonts w:ascii="Tahoma" w:eastAsia="Tahoma" w:hAnsi="Tahoma" w:cs="Tahoma"/>
          <w:color w:val="000000"/>
          <w:sz w:val="21"/>
          <w:szCs w:val="21"/>
        </w:rPr>
        <w:t>11.12. Da sessão pública será divulgada Ata no sistema eletrônico.</w:t>
      </w:r>
    </w:p>
    <w:p w:rsidR="00BC6BD2" w:rsidRDefault="00B15C7F">
      <w:pPr>
        <w:jc w:val="both"/>
      </w:pPr>
      <w:r>
        <w:rPr>
          <w:rFonts w:ascii="Tahoma" w:eastAsia="Tahoma" w:hAnsi="Tahoma" w:cs="Tahoma"/>
          <w:color w:val="000000"/>
          <w:sz w:val="21"/>
          <w:szCs w:val="21"/>
        </w:rPr>
        <w:t>11.13. Integram este Aviso de Contratação Direta, para todos os fins e efeitos, os seguintes anexos:</w:t>
      </w:r>
    </w:p>
    <w:p w:rsidR="00BC6BD2" w:rsidRDefault="00B15C7F">
      <w:pPr>
        <w:jc w:val="both"/>
      </w:pPr>
      <w:r>
        <w:rPr>
          <w:rFonts w:ascii="Tahoma" w:eastAsia="Tahoma" w:hAnsi="Tahoma" w:cs="Tahoma"/>
          <w:color w:val="000000"/>
          <w:sz w:val="21"/>
          <w:szCs w:val="21"/>
        </w:rPr>
        <w:t>11.13.1. ANEXO I – Termo de Referência;</w:t>
      </w:r>
    </w:p>
    <w:p w:rsidR="00BC6BD2" w:rsidRDefault="00B15C7F">
      <w:pPr>
        <w:jc w:val="both"/>
      </w:pPr>
      <w:r>
        <w:rPr>
          <w:rFonts w:ascii="Tahoma" w:eastAsia="Tahoma" w:hAnsi="Tahoma" w:cs="Tahoma"/>
          <w:color w:val="000000"/>
          <w:sz w:val="21"/>
          <w:szCs w:val="21"/>
        </w:rPr>
        <w:t>11.13.2. ANEXO I do TR - Estimativa de Despesa;</w:t>
      </w:r>
    </w:p>
    <w:p w:rsidR="00BC6BD2" w:rsidRDefault="00B15C7F">
      <w:pPr>
        <w:jc w:val="both"/>
      </w:pPr>
      <w:r>
        <w:rPr>
          <w:rFonts w:ascii="Tahoma" w:eastAsia="Tahoma" w:hAnsi="Tahoma" w:cs="Tahoma"/>
          <w:color w:val="000000"/>
          <w:sz w:val="21"/>
          <w:szCs w:val="21"/>
        </w:rPr>
        <w:t>11.13.3. ANEXO II – Minuta da Proposta;</w:t>
      </w:r>
    </w:p>
    <w:p w:rsidR="00BC6BD2" w:rsidRDefault="00B15C7F">
      <w:pPr>
        <w:jc w:val="both"/>
        <w:rPr>
          <w:rFonts w:ascii="Tahoma" w:eastAsia="Tahoma" w:hAnsi="Tahoma" w:cs="Tahoma"/>
          <w:color w:val="000000"/>
          <w:sz w:val="21"/>
          <w:szCs w:val="21"/>
        </w:rPr>
      </w:pPr>
      <w:r>
        <w:rPr>
          <w:rFonts w:ascii="Tahoma" w:eastAsia="Tahoma" w:hAnsi="Tahoma" w:cs="Tahoma"/>
          <w:color w:val="000000"/>
          <w:sz w:val="21"/>
          <w:szCs w:val="21"/>
        </w:rPr>
        <w:t>11.13.4. ANEXO III - Minuta da Ata de Registro de Preço</w:t>
      </w:r>
    </w:p>
    <w:p w:rsidR="00A14869" w:rsidRDefault="00A14869">
      <w:pPr>
        <w:jc w:val="both"/>
      </w:pPr>
    </w:p>
    <w:p w:rsidR="00BC6BD2" w:rsidRDefault="00B15C7F" w:rsidP="00B15C7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sidR="00A14869">
        <w:rPr>
          <w:rFonts w:ascii="Tahoma" w:eastAsia="Tahoma" w:hAnsi="Tahoma" w:cs="Tahoma"/>
          <w:color w:val="000000"/>
          <w:sz w:val="21"/>
          <w:szCs w:val="21"/>
        </w:rPr>
        <w:t>25</w:t>
      </w:r>
      <w:r>
        <w:rPr>
          <w:rFonts w:ascii="Tahoma" w:eastAsia="Tahoma" w:hAnsi="Tahoma" w:cs="Tahoma"/>
          <w:color w:val="000000"/>
          <w:sz w:val="21"/>
          <w:szCs w:val="21"/>
        </w:rPr>
        <w:t xml:space="preserve"> de </w:t>
      </w:r>
      <w:r w:rsidR="00A14869">
        <w:rPr>
          <w:rFonts w:ascii="Tahoma" w:eastAsia="Tahoma" w:hAnsi="Tahoma" w:cs="Tahoma"/>
          <w:color w:val="000000"/>
          <w:sz w:val="21"/>
          <w:szCs w:val="21"/>
        </w:rPr>
        <w:t>novembro</w:t>
      </w:r>
      <w:r>
        <w:rPr>
          <w:rFonts w:ascii="Tahoma" w:eastAsia="Tahoma" w:hAnsi="Tahoma" w:cs="Tahoma"/>
          <w:color w:val="000000"/>
          <w:sz w:val="21"/>
          <w:szCs w:val="21"/>
        </w:rPr>
        <w:t xml:space="preserve"> de 2024. </w:t>
      </w:r>
    </w:p>
    <w:p w:rsidR="00BC6BD2" w:rsidRDefault="00B15C7F">
      <w:pPr>
        <w:jc w:val="both"/>
      </w:pPr>
      <w:r>
        <w:t> </w:t>
      </w:r>
    </w:p>
    <w:p w:rsidR="00BC6BD2" w:rsidRDefault="00B15C7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rsidP="00EE7E2A">
      <w:pPr>
        <w:jc w:val="center"/>
      </w:pPr>
      <w:r>
        <w:rPr>
          <w:rFonts w:ascii="Tahoma" w:eastAsia="Tahoma" w:hAnsi="Tahoma" w:cs="Tahoma"/>
          <w:b/>
          <w:bCs/>
          <w:color w:val="000000"/>
          <w:sz w:val="27"/>
          <w:szCs w:val="27"/>
        </w:rPr>
        <w:t>ANEXO I</w:t>
      </w:r>
    </w:p>
    <w:p w:rsidR="00EE7E2A" w:rsidRDefault="00EE7E2A" w:rsidP="00EE7E2A">
      <w:pPr>
        <w:jc w:val="center"/>
      </w:pPr>
      <w:r>
        <w:rPr>
          <w:rFonts w:ascii="Tahoma" w:eastAsia="Tahoma" w:hAnsi="Tahoma" w:cs="Tahoma"/>
          <w:b/>
          <w:bCs/>
          <w:color w:val="000000"/>
          <w:sz w:val="24"/>
          <w:szCs w:val="24"/>
        </w:rPr>
        <w:t xml:space="preserve">TERMO DE REFERÊNCIA  </w:t>
      </w:r>
    </w:p>
    <w:p w:rsidR="00EE7E2A" w:rsidRDefault="00EE7E2A" w:rsidP="00EE7E2A">
      <w:pPr>
        <w:jc w:val="both"/>
      </w:pPr>
      <w:r>
        <w:rPr>
          <w:rFonts w:ascii="Tahoma" w:eastAsia="Tahoma" w:hAnsi="Tahoma" w:cs="Tahoma"/>
          <w:b/>
          <w:bCs/>
          <w:color w:val="000000"/>
          <w:sz w:val="21"/>
          <w:szCs w:val="21"/>
        </w:rPr>
        <w:t>1 - OBJETO</w:t>
      </w:r>
    </w:p>
    <w:p w:rsidR="00EE7E2A" w:rsidRDefault="00EE7E2A" w:rsidP="00EE7E2A">
      <w:pPr>
        <w:pStyle w:val="PargrafodaLista"/>
        <w:numPr>
          <w:ilvl w:val="1"/>
          <w:numId w:val="1"/>
        </w:numPr>
        <w:ind w:left="0" w:firstLine="0"/>
        <w:jc w:val="both"/>
      </w:pPr>
      <w:r w:rsidRPr="00290B55">
        <w:rPr>
          <w:rFonts w:ascii="Tahoma" w:eastAsia="Tahoma" w:hAnsi="Tahoma" w:cs="Tahoma"/>
          <w:color w:val="000000"/>
          <w:sz w:val="21"/>
          <w:szCs w:val="21"/>
        </w:rPr>
        <w:t>Registro de Preços para futura e eventual contratação de empresa especializada para locação de respirador</w:t>
      </w:r>
      <w:r w:rsidRPr="00290B55">
        <w:rPr>
          <w:rFonts w:ascii="Tahoma" w:hAnsi="Tahoma" w:cs="Tahoma"/>
          <w:sz w:val="21"/>
          <w:szCs w:val="21"/>
        </w:rPr>
        <w:t xml:space="preserve"> com todos os acessórios necessários para o perfeito funcionamento do equipamento</w:t>
      </w:r>
      <w:r w:rsidRPr="00E60F50">
        <w:rPr>
          <w:rFonts w:ascii="Tahoma" w:eastAsia="Tahoma" w:hAnsi="Tahoma" w:cs="Tahoma"/>
          <w:color w:val="000000"/>
          <w:sz w:val="21"/>
          <w:szCs w:val="21"/>
        </w:rPr>
        <w:t>, conforme condições e especificações contidas neste termo de referência.</w:t>
      </w:r>
    </w:p>
    <w:p w:rsidR="00EE7E2A" w:rsidRDefault="00EE7E2A" w:rsidP="00EE7E2A">
      <w:pPr>
        <w:jc w:val="both"/>
      </w:pPr>
      <w:r>
        <w:rPr>
          <w:rFonts w:ascii="Tahoma" w:eastAsia="Tahoma" w:hAnsi="Tahoma" w:cs="Tahoma"/>
          <w:b/>
          <w:bCs/>
          <w:color w:val="000000"/>
          <w:sz w:val="21"/>
          <w:szCs w:val="21"/>
        </w:rPr>
        <w:t>2 - DA PADRONIZAÇÃO</w:t>
      </w:r>
    </w:p>
    <w:p w:rsidR="00EE7E2A" w:rsidRDefault="00EE7E2A" w:rsidP="00EE7E2A">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EE7E2A" w:rsidRDefault="00EE7E2A" w:rsidP="00EE7E2A">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EE7E2A" w:rsidRDefault="00EE7E2A" w:rsidP="00EE7E2A">
      <w:pPr>
        <w:jc w:val="both"/>
      </w:pPr>
      <w:r>
        <w:rPr>
          <w:rFonts w:ascii="Tahoma" w:eastAsia="Tahoma" w:hAnsi="Tahoma" w:cs="Tahoma"/>
          <w:color w:val="000000"/>
          <w:sz w:val="21"/>
          <w:szCs w:val="21"/>
        </w:rPr>
        <w:t>3.1 - O objeto desta contratação não se enquadra como sendo de bem de luxo.</w:t>
      </w:r>
    </w:p>
    <w:p w:rsidR="00EE7E2A" w:rsidRDefault="00EE7E2A" w:rsidP="00EE7E2A">
      <w:pPr>
        <w:jc w:val="both"/>
      </w:pPr>
      <w:r>
        <w:rPr>
          <w:rFonts w:ascii="Tahoma" w:eastAsia="Tahoma" w:hAnsi="Tahoma" w:cs="Tahoma"/>
          <w:color w:val="000000"/>
          <w:sz w:val="21"/>
          <w:szCs w:val="21"/>
        </w:rPr>
        <w:t xml:space="preserve">3.2 - Os bens objeto desta contratação são caracterizados como comuns. </w:t>
      </w:r>
    </w:p>
    <w:p w:rsidR="00EE7E2A" w:rsidRDefault="00EE7E2A" w:rsidP="00EE7E2A">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6521"/>
        <w:gridCol w:w="708"/>
        <w:gridCol w:w="1144"/>
      </w:tblGrid>
      <w:tr w:rsidR="00EE7E2A" w:rsidTr="00F5121D">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Item</w:t>
            </w:r>
          </w:p>
        </w:tc>
        <w:tc>
          <w:tcPr>
            <w:tcW w:w="6521"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Descrição</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Unid.</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Quant.</w:t>
            </w:r>
          </w:p>
        </w:tc>
      </w:tr>
      <w:tr w:rsidR="00EE7E2A" w:rsidTr="00F5121D">
        <w:tc>
          <w:tcPr>
            <w:tcW w:w="719" w:type="dxa"/>
            <w:tcBorders>
              <w:top w:val="single" w:sz="7" w:space="0" w:color="CBCBCB"/>
              <w:left w:val="single" w:sz="7" w:space="0" w:color="CBCBCB"/>
              <w:bottom w:val="single" w:sz="7" w:space="0" w:color="CBCBCB"/>
              <w:right w:val="single" w:sz="7" w:space="0" w:color="CBCBCB"/>
            </w:tcBorders>
            <w:noWrap/>
          </w:tcPr>
          <w:p w:rsidR="00EE7E2A" w:rsidRPr="005D1D0F" w:rsidRDefault="00EE7E2A" w:rsidP="00F5121D">
            <w:pPr>
              <w:jc w:val="center"/>
              <w:rPr>
                <w:rFonts w:ascii="Tahoma" w:eastAsia="Tahoma" w:hAnsi="Tahoma" w:cs="Tahoma"/>
                <w:color w:val="000000"/>
                <w:sz w:val="21"/>
                <w:szCs w:val="21"/>
              </w:rPr>
            </w:pPr>
            <w:r w:rsidRPr="005D1D0F">
              <w:rPr>
                <w:rFonts w:ascii="Tahoma" w:eastAsia="Tahoma" w:hAnsi="Tahoma" w:cs="Tahoma"/>
                <w:color w:val="000000"/>
                <w:sz w:val="21"/>
                <w:szCs w:val="21"/>
              </w:rPr>
              <w:t>01</w:t>
            </w:r>
          </w:p>
        </w:tc>
        <w:tc>
          <w:tcPr>
            <w:tcW w:w="6521" w:type="dxa"/>
            <w:tcBorders>
              <w:top w:val="single" w:sz="7" w:space="0" w:color="CBCBCB"/>
              <w:left w:val="single" w:sz="7" w:space="0" w:color="CBCBCB"/>
              <w:bottom w:val="single" w:sz="7" w:space="0" w:color="CBCBCB"/>
              <w:right w:val="single" w:sz="7" w:space="0" w:color="CBCBCB"/>
            </w:tcBorders>
            <w:noWrap/>
          </w:tcPr>
          <w:p w:rsidR="00EE7E2A" w:rsidRPr="005D1D0F" w:rsidRDefault="00EE7E2A" w:rsidP="00F5121D">
            <w:pPr>
              <w:jc w:val="both"/>
              <w:rPr>
                <w:rFonts w:ascii="Tahoma" w:eastAsia="Tahoma" w:hAnsi="Tahoma" w:cs="Tahoma"/>
                <w:color w:val="000000"/>
                <w:sz w:val="21"/>
                <w:szCs w:val="21"/>
              </w:rPr>
            </w:pPr>
            <w:r w:rsidRPr="005D1D0F">
              <w:rPr>
                <w:rFonts w:ascii="Tahoma" w:eastAsia="Tahoma" w:hAnsi="Tahoma" w:cs="Tahoma"/>
                <w:color w:val="000000"/>
                <w:sz w:val="21"/>
                <w:szCs w:val="21"/>
              </w:rPr>
              <w:t xml:space="preserve">LOCAÇÃO - Locação </w:t>
            </w:r>
            <w:r>
              <w:rPr>
                <w:rFonts w:ascii="Tahoma" w:eastAsia="Tahoma" w:hAnsi="Tahoma" w:cs="Tahoma"/>
                <w:color w:val="000000"/>
                <w:sz w:val="21"/>
                <w:szCs w:val="21"/>
              </w:rPr>
              <w:t xml:space="preserve">mensal </w:t>
            </w:r>
            <w:r w:rsidRPr="005D1D0F">
              <w:rPr>
                <w:rFonts w:ascii="Tahoma" w:eastAsia="Tahoma" w:hAnsi="Tahoma" w:cs="Tahoma"/>
                <w:color w:val="000000"/>
                <w:sz w:val="21"/>
                <w:szCs w:val="21"/>
              </w:rPr>
              <w:t>de ventilador mecânico convencional domiciliar e demais aparelhos e materiais correlatos e Nobreak. Descrição: aparelho portátil com os modos PC, PC-</w:t>
            </w:r>
            <w:proofErr w:type="gramStart"/>
            <w:r w:rsidRPr="005D1D0F">
              <w:rPr>
                <w:rFonts w:ascii="Tahoma" w:eastAsia="Tahoma" w:hAnsi="Tahoma" w:cs="Tahoma"/>
                <w:color w:val="000000"/>
                <w:sz w:val="21"/>
                <w:szCs w:val="21"/>
              </w:rPr>
              <w:t>SIMV,</w:t>
            </w:r>
            <w:proofErr w:type="gramEnd"/>
            <w:r w:rsidRPr="005D1D0F">
              <w:rPr>
                <w:rFonts w:ascii="Tahoma" w:eastAsia="Tahoma" w:hAnsi="Tahoma" w:cs="Tahoma"/>
                <w:color w:val="000000"/>
                <w:sz w:val="21"/>
                <w:szCs w:val="21"/>
              </w:rPr>
              <w:t xml:space="preserve">S, S/T, T. Sugestão de Marca: </w:t>
            </w:r>
            <w:proofErr w:type="spellStart"/>
            <w:r w:rsidRPr="005D1D0F">
              <w:rPr>
                <w:rFonts w:ascii="Tahoma" w:eastAsia="Tahoma" w:hAnsi="Tahoma" w:cs="Tahoma"/>
                <w:color w:val="000000"/>
                <w:sz w:val="21"/>
                <w:szCs w:val="21"/>
              </w:rPr>
              <w:t>Resmed</w:t>
            </w:r>
            <w:proofErr w:type="spellEnd"/>
            <w:r w:rsidRPr="005D1D0F">
              <w:rPr>
                <w:rFonts w:ascii="Tahoma" w:eastAsia="Tahoma" w:hAnsi="Tahoma" w:cs="Tahoma"/>
                <w:color w:val="000000"/>
                <w:sz w:val="21"/>
                <w:szCs w:val="21"/>
              </w:rPr>
              <w:t xml:space="preserve"> Sugestão de Modelo: Astral 100</w:t>
            </w:r>
          </w:p>
        </w:tc>
        <w:tc>
          <w:tcPr>
            <w:tcW w:w="708" w:type="dxa"/>
            <w:tcBorders>
              <w:top w:val="single" w:sz="7" w:space="0" w:color="CBCBCB"/>
              <w:left w:val="single" w:sz="7" w:space="0" w:color="CBCBCB"/>
              <w:bottom w:val="single" w:sz="7" w:space="0" w:color="CBCBCB"/>
              <w:right w:val="single" w:sz="7" w:space="0" w:color="CBCBCB"/>
            </w:tcBorders>
            <w:noWrap/>
          </w:tcPr>
          <w:p w:rsidR="00EE7E2A" w:rsidRPr="005D1D0F" w:rsidRDefault="00EE7E2A" w:rsidP="00F5121D">
            <w:pPr>
              <w:jc w:val="center"/>
              <w:rPr>
                <w:rFonts w:ascii="Tahoma" w:eastAsia="Tahoma" w:hAnsi="Tahoma" w:cs="Tahoma"/>
                <w:color w:val="000000"/>
                <w:sz w:val="21"/>
                <w:szCs w:val="21"/>
              </w:rPr>
            </w:pPr>
            <w:r>
              <w:rPr>
                <w:rFonts w:ascii="Tahoma" w:eastAsia="Tahoma" w:hAnsi="Tahoma" w:cs="Tahoma"/>
                <w:color w:val="000000"/>
                <w:sz w:val="21"/>
                <w:szCs w:val="21"/>
              </w:rPr>
              <w:t>MÊS</w:t>
            </w:r>
          </w:p>
        </w:tc>
        <w:tc>
          <w:tcPr>
            <w:tcW w:w="1144" w:type="dxa"/>
            <w:tcBorders>
              <w:top w:val="single" w:sz="7" w:space="0" w:color="CBCBCB"/>
              <w:left w:val="single" w:sz="7" w:space="0" w:color="CBCBCB"/>
              <w:bottom w:val="single" w:sz="7" w:space="0" w:color="CBCBCB"/>
              <w:right w:val="single" w:sz="7" w:space="0" w:color="CBCBCB"/>
            </w:tcBorders>
            <w:noWrap/>
          </w:tcPr>
          <w:p w:rsidR="00EE7E2A" w:rsidRPr="005D1D0F" w:rsidRDefault="00EE7E2A" w:rsidP="00F5121D">
            <w:pPr>
              <w:jc w:val="right"/>
              <w:rPr>
                <w:rFonts w:ascii="Tahoma" w:eastAsia="Tahoma" w:hAnsi="Tahoma" w:cs="Tahoma"/>
                <w:color w:val="000000"/>
                <w:sz w:val="21"/>
                <w:szCs w:val="21"/>
              </w:rPr>
            </w:pPr>
            <w:r w:rsidRPr="005D1D0F">
              <w:rPr>
                <w:rFonts w:ascii="Tahoma" w:eastAsia="Tahoma" w:hAnsi="Tahoma" w:cs="Tahoma"/>
                <w:color w:val="000000"/>
                <w:sz w:val="21"/>
                <w:szCs w:val="21"/>
              </w:rPr>
              <w:t>12</w:t>
            </w:r>
          </w:p>
        </w:tc>
      </w:tr>
    </w:tbl>
    <w:p w:rsidR="00EE7E2A" w:rsidRDefault="00EE7E2A" w:rsidP="00EE7E2A">
      <w:pPr>
        <w:jc w:val="both"/>
        <w:rPr>
          <w:rFonts w:ascii="Tahoma" w:eastAsia="Tahoma" w:hAnsi="Tahoma" w:cs="Tahoma"/>
          <w:color w:val="000000"/>
          <w:sz w:val="21"/>
          <w:szCs w:val="21"/>
        </w:rPr>
      </w:pPr>
    </w:p>
    <w:p w:rsidR="00EE7E2A" w:rsidRDefault="00EE7E2A" w:rsidP="00EE7E2A">
      <w:pPr>
        <w:jc w:val="both"/>
      </w:pPr>
      <w:r>
        <w:rPr>
          <w:rFonts w:ascii="Tahoma" w:eastAsia="Tahoma" w:hAnsi="Tahoma" w:cs="Tahoma"/>
          <w:color w:val="000000"/>
          <w:sz w:val="21"/>
          <w:szCs w:val="21"/>
        </w:rPr>
        <w:t>4.2 - Só será admitida a oferta de produto previamente notificado/registrado na ANVISA, conforme a Lei nº 6.360, de 1976 e Decreto nº 8.077, de 2013.</w:t>
      </w:r>
    </w:p>
    <w:p w:rsidR="00EE7E2A" w:rsidRDefault="00EE7E2A" w:rsidP="00EE7E2A">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EE7E2A" w:rsidRDefault="00EE7E2A" w:rsidP="00EE7E2A">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  01 ano</w:t>
      </w:r>
      <w:r>
        <w:rPr>
          <w:rFonts w:ascii="Tahoma" w:eastAsia="Tahoma" w:hAnsi="Tahoma" w:cs="Tahoma"/>
          <w:color w:val="000000"/>
          <w:sz w:val="21"/>
          <w:szCs w:val="21"/>
        </w:rPr>
        <w:t>, contado a partir do primeiro dia útil subsequente à data de divulgação no PNCP, podendo ser prorrogada por igual período, mediante a anuência do fornecedor, desde que comprovado o preço vantajoso.</w:t>
      </w:r>
    </w:p>
    <w:p w:rsidR="00EE7E2A" w:rsidRDefault="00EE7E2A" w:rsidP="00EE7E2A">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EE7E2A" w:rsidRDefault="00EE7E2A" w:rsidP="00EE7E2A">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EE7E2A" w:rsidRDefault="00EE7E2A" w:rsidP="00EE7E2A">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EE7E2A" w:rsidRDefault="00EE7E2A" w:rsidP="00EE7E2A">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E7E2A" w:rsidRDefault="00EE7E2A" w:rsidP="00EE7E2A">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EE7E2A" w:rsidRDefault="00EE7E2A" w:rsidP="00EE7E2A">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EE7E2A" w:rsidRDefault="00EE7E2A" w:rsidP="00EE7E2A">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EE7E2A" w:rsidRDefault="00EE7E2A" w:rsidP="00EE7E2A">
      <w:pPr>
        <w:jc w:val="both"/>
      </w:pPr>
      <w:r>
        <w:rPr>
          <w:rFonts w:ascii="Tahoma" w:eastAsia="Tahoma" w:hAnsi="Tahoma" w:cs="Tahoma"/>
          <w:color w:val="000000"/>
          <w:sz w:val="21"/>
          <w:szCs w:val="21"/>
        </w:rPr>
        <w:t xml:space="preserve">6.2 - 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EE7E2A" w:rsidRDefault="00EE7E2A" w:rsidP="00EE7E2A">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EE7E2A" w:rsidRDefault="00EE7E2A" w:rsidP="00EE7E2A">
      <w:pPr>
        <w:jc w:val="both"/>
      </w:pPr>
      <w:r>
        <w:rPr>
          <w:rFonts w:ascii="Tahoma" w:eastAsia="Tahoma" w:hAnsi="Tahoma" w:cs="Tahoma"/>
          <w:color w:val="000000"/>
          <w:sz w:val="21"/>
          <w:szCs w:val="21"/>
        </w:rPr>
        <w:t xml:space="preserve">7.1 - </w:t>
      </w:r>
      <w:r w:rsidRPr="00290B55">
        <w:rPr>
          <w:rFonts w:ascii="Tahoma" w:eastAsia="Tahoma" w:hAnsi="Tahoma" w:cs="Tahoma"/>
          <w:color w:val="000000"/>
          <w:sz w:val="21"/>
          <w:szCs w:val="21"/>
        </w:rPr>
        <w:t>Registro de Preços para futura e eventual contratação de empresa especializada para locação de respirador</w:t>
      </w:r>
      <w:r w:rsidRPr="00290B55">
        <w:rPr>
          <w:rFonts w:ascii="Tahoma" w:hAnsi="Tahoma" w:cs="Tahoma"/>
          <w:sz w:val="21"/>
          <w:szCs w:val="21"/>
        </w:rPr>
        <w:t xml:space="preserve"> com todos os acessórios necessários para o perfeito funcionamento do equipamento</w:t>
      </w:r>
      <w:r>
        <w:rPr>
          <w:rFonts w:ascii="Tahoma" w:eastAsia="Tahoma" w:hAnsi="Tahoma" w:cs="Tahoma"/>
          <w:color w:val="000000"/>
          <w:sz w:val="21"/>
          <w:szCs w:val="21"/>
        </w:rPr>
        <w:t>, conforme condições, quantidades e exigências estabelecidas neste instrumento.</w:t>
      </w:r>
    </w:p>
    <w:p w:rsidR="00EE7E2A" w:rsidRDefault="00EE7E2A" w:rsidP="00EE7E2A">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EE7E2A" w:rsidRDefault="00EE7E2A" w:rsidP="00EE7E2A">
      <w:r>
        <w:rPr>
          <w:rFonts w:ascii="Tahoma" w:eastAsia="Tahoma" w:hAnsi="Tahoma" w:cs="Tahoma"/>
          <w:b/>
          <w:bCs/>
          <w:color w:val="000000"/>
          <w:sz w:val="21"/>
          <w:szCs w:val="21"/>
        </w:rPr>
        <w:t>8 - REQUISITOS DA CONTRATAÇÃO</w:t>
      </w:r>
    </w:p>
    <w:p w:rsidR="00EE7E2A" w:rsidRDefault="00EE7E2A" w:rsidP="00EE7E2A">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EE7E2A" w:rsidRDefault="00EE7E2A" w:rsidP="00EE7E2A">
      <w:pPr>
        <w:jc w:val="both"/>
      </w:pPr>
      <w:r>
        <w:rPr>
          <w:rFonts w:ascii="Tahoma" w:eastAsia="Tahoma" w:hAnsi="Tahoma" w:cs="Tahoma"/>
          <w:b/>
          <w:bCs/>
          <w:color w:val="000000"/>
          <w:sz w:val="21"/>
          <w:szCs w:val="21"/>
        </w:rPr>
        <w:t>8.2 - Sustentabilidade</w:t>
      </w:r>
    </w:p>
    <w:p w:rsidR="00EE7E2A" w:rsidRDefault="00EE7E2A" w:rsidP="00EE7E2A">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EE7E2A" w:rsidRDefault="00EE7E2A" w:rsidP="00EE7E2A">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EE7E2A" w:rsidRDefault="00EE7E2A" w:rsidP="00EE7E2A">
      <w:pPr>
        <w:jc w:val="both"/>
      </w:pPr>
      <w:r>
        <w:rPr>
          <w:rFonts w:ascii="Tahoma" w:eastAsia="Tahoma" w:hAnsi="Tahoma" w:cs="Tahoma"/>
          <w:color w:val="000000"/>
          <w:sz w:val="21"/>
          <w:szCs w:val="21"/>
        </w:rPr>
        <w:t xml:space="preserve">8.3.1 - Na presente contratação será indicada a marca </w:t>
      </w:r>
      <w:proofErr w:type="spellStart"/>
      <w:r>
        <w:rPr>
          <w:rFonts w:ascii="Tahoma" w:eastAsia="Tahoma" w:hAnsi="Tahoma" w:cs="Tahoma"/>
          <w:color w:val="000000"/>
          <w:sz w:val="21"/>
          <w:szCs w:val="21"/>
        </w:rPr>
        <w:t>Resmed</w:t>
      </w:r>
      <w:proofErr w:type="spellEnd"/>
      <w:r>
        <w:rPr>
          <w:rFonts w:ascii="Tahoma" w:eastAsia="Tahoma" w:hAnsi="Tahoma" w:cs="Tahoma"/>
          <w:color w:val="000000"/>
          <w:sz w:val="21"/>
          <w:szCs w:val="21"/>
        </w:rPr>
        <w:t xml:space="preserve"> modelo Astral 100.</w:t>
      </w:r>
    </w:p>
    <w:p w:rsidR="00EE7E2A" w:rsidRDefault="00EE7E2A" w:rsidP="00EE7E2A">
      <w:pPr>
        <w:jc w:val="both"/>
      </w:pPr>
      <w:r>
        <w:rPr>
          <w:rFonts w:ascii="Tahoma" w:eastAsia="Tahoma" w:hAnsi="Tahoma" w:cs="Tahoma"/>
          <w:b/>
          <w:bCs/>
          <w:color w:val="000000"/>
          <w:sz w:val="21"/>
          <w:szCs w:val="21"/>
        </w:rPr>
        <w:t>8.4 - Da vedação de utilização de marca/produto</w:t>
      </w:r>
    </w:p>
    <w:p w:rsidR="00EE7E2A" w:rsidRDefault="00EE7E2A" w:rsidP="00EE7E2A">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EE7E2A" w:rsidRDefault="00EE7E2A" w:rsidP="00EE7E2A">
      <w:pPr>
        <w:jc w:val="both"/>
      </w:pPr>
      <w:r>
        <w:rPr>
          <w:rFonts w:ascii="Tahoma" w:eastAsia="Tahoma" w:hAnsi="Tahoma" w:cs="Tahoma"/>
          <w:b/>
          <w:bCs/>
          <w:color w:val="000000"/>
          <w:sz w:val="21"/>
          <w:szCs w:val="21"/>
        </w:rPr>
        <w:t>8.5 - Subcontratação</w:t>
      </w:r>
    </w:p>
    <w:p w:rsidR="00EE7E2A" w:rsidRDefault="00EE7E2A" w:rsidP="00EE7E2A">
      <w:pPr>
        <w:jc w:val="both"/>
      </w:pPr>
      <w:r>
        <w:rPr>
          <w:rFonts w:ascii="Tahoma" w:eastAsia="Tahoma" w:hAnsi="Tahoma" w:cs="Tahoma"/>
          <w:color w:val="000000"/>
          <w:sz w:val="21"/>
          <w:szCs w:val="21"/>
        </w:rPr>
        <w:t>8.5.1 - Não será admitida a subcontratação do objeto contratual.</w:t>
      </w:r>
    </w:p>
    <w:p w:rsidR="00EE7E2A" w:rsidRDefault="00EE7E2A" w:rsidP="00EE7E2A">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EE7E2A" w:rsidRDefault="00EE7E2A" w:rsidP="00EE7E2A">
      <w:pPr>
        <w:jc w:val="both"/>
      </w:pPr>
      <w:r>
        <w:rPr>
          <w:rFonts w:ascii="Tahoma" w:eastAsia="Tahoma" w:hAnsi="Tahoma" w:cs="Tahoma"/>
          <w:color w:val="000000"/>
          <w:sz w:val="21"/>
          <w:szCs w:val="21"/>
        </w:rPr>
        <w:t>8.6.1 - Não haverá exigência  de garantia contratual da execução.</w:t>
      </w:r>
    </w:p>
    <w:p w:rsidR="00EE7E2A" w:rsidRDefault="00EE7E2A" w:rsidP="00EE7E2A">
      <w:r>
        <w:rPr>
          <w:rFonts w:ascii="Tahoma" w:eastAsia="Tahoma" w:hAnsi="Tahoma" w:cs="Tahoma"/>
          <w:b/>
          <w:bCs/>
          <w:color w:val="000000"/>
          <w:sz w:val="21"/>
          <w:szCs w:val="21"/>
        </w:rPr>
        <w:t>8.7 - Da exigência de amostra:</w:t>
      </w:r>
    </w:p>
    <w:p w:rsidR="00EE7E2A" w:rsidRDefault="00EE7E2A" w:rsidP="00EE7E2A">
      <w:pPr>
        <w:jc w:val="both"/>
      </w:pPr>
      <w:r>
        <w:rPr>
          <w:rFonts w:ascii="Tahoma" w:eastAsia="Tahoma" w:hAnsi="Tahoma" w:cs="Tahoma"/>
          <w:color w:val="000000"/>
          <w:sz w:val="21"/>
          <w:szCs w:val="21"/>
        </w:rPr>
        <w:t xml:space="preserve">8.7.1 -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EE7E2A" w:rsidRDefault="00EE7E2A" w:rsidP="00EE7E2A">
      <w:pPr>
        <w:jc w:val="both"/>
      </w:pPr>
      <w:r>
        <w:rPr>
          <w:rFonts w:ascii="Tahoma" w:eastAsia="Tahoma" w:hAnsi="Tahoma" w:cs="Tahoma"/>
          <w:color w:val="000000"/>
          <w:sz w:val="21"/>
          <w:szCs w:val="21"/>
        </w:rPr>
        <w:t>8.7.2 - Os licitantes deverão colocar à disposição da Administração todas as condições indispensáveis à realização de testes e fornecer, sem ônus, os manuais impressos em língua portuguesa, necessários ao seu perfeito manuseio, quando for o caso.</w:t>
      </w:r>
    </w:p>
    <w:p w:rsidR="00EE7E2A" w:rsidRDefault="00EE7E2A" w:rsidP="00EE7E2A">
      <w:pPr>
        <w:jc w:val="both"/>
      </w:pPr>
      <w:r>
        <w:rPr>
          <w:rFonts w:ascii="Tahoma" w:eastAsia="Tahoma" w:hAnsi="Tahoma" w:cs="Tahoma"/>
          <w:color w:val="000000"/>
          <w:sz w:val="21"/>
          <w:szCs w:val="21"/>
        </w:rPr>
        <w:t>8.7.3 - Se a proposta ou lance vencedor for desclassificado, o Pregoeiro examinará a proposta ou lance subsequente, e, assim sucessivamente, na ordem de classificação.</w:t>
      </w:r>
    </w:p>
    <w:p w:rsidR="00EE7E2A" w:rsidRDefault="00EE7E2A" w:rsidP="00EE7E2A">
      <w:pPr>
        <w:jc w:val="both"/>
      </w:pPr>
      <w:r>
        <w:rPr>
          <w:rFonts w:ascii="Tahoma" w:eastAsia="Tahoma" w:hAnsi="Tahoma" w:cs="Tahoma"/>
          <w:color w:val="000000"/>
          <w:sz w:val="21"/>
          <w:szCs w:val="21"/>
        </w:rPr>
        <w:t>8.7.4 - Havendo necessidade, o Pregoeiro suspenderá a sessão, informando no "chat" a nova data e horário para a sua continuidade.</w:t>
      </w:r>
    </w:p>
    <w:p w:rsidR="00EE7E2A" w:rsidRDefault="00EE7E2A" w:rsidP="00EE7E2A">
      <w:pPr>
        <w:jc w:val="both"/>
      </w:pPr>
      <w:r>
        <w:rPr>
          <w:rFonts w:ascii="Tahoma" w:eastAsia="Tahoma" w:hAnsi="Tahoma" w:cs="Tahoma"/>
          <w:color w:val="000000"/>
          <w:sz w:val="21"/>
          <w:szCs w:val="21"/>
        </w:rPr>
        <w:t>8.7.5 - O Pregoeiro poderá encaminhar, por meio do sistema eletrônico, contraproposta ao licitante que apresentou o lance mais vantajoso, com o fim de negociar a obtenção de melhor preço, vedada a negociação em condições diversas das previstas neste Edital.</w:t>
      </w:r>
    </w:p>
    <w:p w:rsidR="00EE7E2A" w:rsidRDefault="00EE7E2A" w:rsidP="00EE7E2A">
      <w:pPr>
        <w:jc w:val="both"/>
      </w:pPr>
      <w:r>
        <w:rPr>
          <w:rFonts w:ascii="Tahoma" w:eastAsia="Tahoma" w:hAnsi="Tahoma" w:cs="Tahoma"/>
          <w:color w:val="000000"/>
          <w:sz w:val="21"/>
          <w:szCs w:val="21"/>
        </w:rPr>
        <w:t>8.7.6 - Também nas hipóteses em que o Pregoeiro não aceitar a proposta e passar à subsequente, poderá negociar com o licitante para que seja obtido preço melhor.</w:t>
      </w:r>
    </w:p>
    <w:p w:rsidR="00EE7E2A" w:rsidRDefault="00EE7E2A" w:rsidP="00EE7E2A">
      <w:pPr>
        <w:jc w:val="both"/>
      </w:pPr>
      <w:r>
        <w:rPr>
          <w:rFonts w:ascii="Tahoma" w:eastAsia="Tahoma" w:hAnsi="Tahoma" w:cs="Tahoma"/>
          <w:color w:val="000000"/>
          <w:sz w:val="21"/>
          <w:szCs w:val="21"/>
        </w:rPr>
        <w:t>8.7.7 - A negociação será realizada por meio do sistema, podendo ser acompanhada pelos demais licitantes.</w:t>
      </w:r>
    </w:p>
    <w:p w:rsidR="00EE7E2A" w:rsidRDefault="00EE7E2A" w:rsidP="00EE7E2A">
      <w:pPr>
        <w:jc w:val="both"/>
      </w:pPr>
      <w:r>
        <w:rPr>
          <w:rFonts w:ascii="Tahoma" w:eastAsia="Tahoma" w:hAnsi="Tahoma" w:cs="Tahoma"/>
          <w:color w:val="000000"/>
          <w:sz w:val="21"/>
          <w:szCs w:val="21"/>
        </w:rPr>
        <w:t>8.7.8 - Encerrada a análise quanto à aceitação da proposta, o pregoeiro verificará a habilitação do licitante, observado o disposto neste Edital.</w:t>
      </w:r>
    </w:p>
    <w:p w:rsidR="00EE7E2A" w:rsidRDefault="00EE7E2A" w:rsidP="00EE7E2A">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EE7E2A" w:rsidRDefault="00EE7E2A" w:rsidP="00EE7E2A">
      <w:pPr>
        <w:jc w:val="both"/>
      </w:pPr>
      <w:r>
        <w:rPr>
          <w:rFonts w:ascii="Tahoma" w:eastAsia="Tahoma" w:hAnsi="Tahoma" w:cs="Tahoma"/>
          <w:b/>
          <w:bCs/>
          <w:color w:val="000000"/>
          <w:sz w:val="21"/>
          <w:szCs w:val="21"/>
        </w:rPr>
        <w:t>9.1 - CONDIÇÕES DE EXECUÇÃO</w:t>
      </w:r>
    </w:p>
    <w:p w:rsidR="00EE7E2A" w:rsidRPr="00290B55" w:rsidRDefault="00EE7E2A" w:rsidP="00EE7E2A">
      <w:pPr>
        <w:jc w:val="both"/>
        <w:rPr>
          <w:rFonts w:ascii="Tahoma" w:hAnsi="Tahoma" w:cs="Tahoma"/>
          <w:sz w:val="21"/>
          <w:szCs w:val="21"/>
        </w:rPr>
      </w:pPr>
      <w:r w:rsidRPr="00290B55">
        <w:rPr>
          <w:rFonts w:ascii="Tahoma" w:hAnsi="Tahoma" w:cs="Tahoma"/>
          <w:sz w:val="21"/>
          <w:szCs w:val="21"/>
        </w:rPr>
        <w:t xml:space="preserve">9.1.1 </w:t>
      </w:r>
      <w:r>
        <w:rPr>
          <w:rFonts w:ascii="Tahoma" w:hAnsi="Tahoma" w:cs="Tahoma"/>
          <w:sz w:val="21"/>
          <w:szCs w:val="21"/>
        </w:rPr>
        <w:t>–</w:t>
      </w:r>
      <w:r w:rsidRPr="00290B55">
        <w:rPr>
          <w:rFonts w:ascii="Tahoma" w:hAnsi="Tahoma" w:cs="Tahoma"/>
          <w:sz w:val="21"/>
          <w:szCs w:val="21"/>
        </w:rPr>
        <w:t xml:space="preserve"> </w:t>
      </w:r>
      <w:r>
        <w:rPr>
          <w:rFonts w:ascii="Tahoma" w:hAnsi="Tahoma" w:cs="Tahoma"/>
          <w:sz w:val="21"/>
          <w:szCs w:val="21"/>
        </w:rPr>
        <w:t>A contratada deverá i</w:t>
      </w:r>
      <w:r w:rsidRPr="00290B55">
        <w:rPr>
          <w:rFonts w:ascii="Tahoma" w:hAnsi="Tahoma" w:cs="Tahoma"/>
          <w:sz w:val="21"/>
          <w:szCs w:val="21"/>
        </w:rPr>
        <w:t>nstalar no prazo máximo de 48(quarenta e oito) horas o equipamento no domicílio do</w:t>
      </w:r>
      <w:r>
        <w:rPr>
          <w:rFonts w:ascii="Tahoma" w:hAnsi="Tahoma" w:cs="Tahoma"/>
          <w:sz w:val="21"/>
          <w:szCs w:val="21"/>
        </w:rPr>
        <w:t xml:space="preserve"> </w:t>
      </w:r>
      <w:r w:rsidRPr="00290B55">
        <w:rPr>
          <w:rFonts w:ascii="Tahoma" w:hAnsi="Tahoma" w:cs="Tahoma"/>
          <w:sz w:val="21"/>
          <w:szCs w:val="21"/>
        </w:rPr>
        <w:t xml:space="preserve">Usuário ou </w:t>
      </w:r>
      <w:r>
        <w:rPr>
          <w:rFonts w:ascii="Tahoma" w:hAnsi="Tahoma" w:cs="Tahoma"/>
          <w:sz w:val="21"/>
          <w:szCs w:val="21"/>
        </w:rPr>
        <w:t>aonde a secretaria de saúde vier a indicar</w:t>
      </w:r>
      <w:r w:rsidRPr="00290B55">
        <w:rPr>
          <w:rFonts w:ascii="Tahoma" w:hAnsi="Tahoma" w:cs="Tahoma"/>
          <w:sz w:val="21"/>
          <w:szCs w:val="21"/>
        </w:rPr>
        <w:t>, após recebimento da autorização de fornecimento emitido pela Secretaria</w:t>
      </w:r>
      <w:r>
        <w:rPr>
          <w:rFonts w:ascii="Tahoma" w:hAnsi="Tahoma" w:cs="Tahoma"/>
          <w:sz w:val="21"/>
          <w:szCs w:val="21"/>
        </w:rPr>
        <w:t xml:space="preserve"> </w:t>
      </w:r>
      <w:r w:rsidRPr="00290B55">
        <w:rPr>
          <w:rFonts w:ascii="Tahoma" w:hAnsi="Tahoma" w:cs="Tahoma"/>
          <w:sz w:val="21"/>
          <w:szCs w:val="21"/>
        </w:rPr>
        <w:t>Municipal de Saúde.</w:t>
      </w:r>
    </w:p>
    <w:p w:rsidR="00EE7E2A" w:rsidRPr="00290B55" w:rsidRDefault="00EE7E2A" w:rsidP="00EE7E2A">
      <w:pPr>
        <w:jc w:val="both"/>
        <w:rPr>
          <w:rFonts w:ascii="Tahoma" w:hAnsi="Tahoma" w:cs="Tahoma"/>
          <w:sz w:val="21"/>
          <w:szCs w:val="21"/>
        </w:rPr>
      </w:pPr>
      <w:r w:rsidRPr="00290B55">
        <w:rPr>
          <w:rFonts w:ascii="Tahoma" w:hAnsi="Tahoma" w:cs="Tahoma"/>
          <w:sz w:val="21"/>
          <w:szCs w:val="21"/>
        </w:rPr>
        <w:t xml:space="preserve">9.1.2 - </w:t>
      </w:r>
      <w:r>
        <w:rPr>
          <w:rFonts w:ascii="Tahoma" w:hAnsi="Tahoma" w:cs="Tahoma"/>
          <w:sz w:val="21"/>
          <w:szCs w:val="21"/>
        </w:rPr>
        <w:t>T</w:t>
      </w:r>
      <w:r w:rsidRPr="00290B55">
        <w:rPr>
          <w:rFonts w:ascii="Tahoma" w:hAnsi="Tahoma" w:cs="Tahoma"/>
          <w:sz w:val="21"/>
          <w:szCs w:val="21"/>
        </w:rPr>
        <w:t xml:space="preserve">odos os equipamentos deverão ser novos </w:t>
      </w:r>
      <w:r>
        <w:rPr>
          <w:rFonts w:ascii="Tahoma" w:hAnsi="Tahoma" w:cs="Tahoma"/>
          <w:sz w:val="21"/>
          <w:szCs w:val="21"/>
        </w:rPr>
        <w:t>e</w:t>
      </w:r>
      <w:r w:rsidRPr="00290B55">
        <w:rPr>
          <w:rFonts w:ascii="Tahoma" w:hAnsi="Tahoma" w:cs="Tahoma"/>
          <w:sz w:val="21"/>
          <w:szCs w:val="21"/>
        </w:rPr>
        <w:t xml:space="preserve"> deverão vir acompanhados de manuais operacional e técnico.</w:t>
      </w:r>
    </w:p>
    <w:p w:rsidR="00EE7E2A" w:rsidRPr="00290B55" w:rsidRDefault="00EE7E2A" w:rsidP="00EE7E2A">
      <w:pPr>
        <w:jc w:val="both"/>
        <w:rPr>
          <w:rFonts w:ascii="Tahoma" w:hAnsi="Tahoma" w:cs="Tahoma"/>
          <w:sz w:val="21"/>
          <w:szCs w:val="21"/>
        </w:rPr>
      </w:pPr>
      <w:r>
        <w:rPr>
          <w:rFonts w:ascii="Tahoma" w:hAnsi="Tahoma" w:cs="Tahoma"/>
          <w:sz w:val="21"/>
          <w:szCs w:val="21"/>
        </w:rPr>
        <w:t>9.1.3</w:t>
      </w:r>
      <w:r w:rsidRPr="00290B55">
        <w:rPr>
          <w:rFonts w:ascii="Tahoma" w:hAnsi="Tahoma" w:cs="Tahoma"/>
          <w:sz w:val="21"/>
          <w:szCs w:val="21"/>
        </w:rPr>
        <w:t xml:space="preserve"> – Deverá ser </w:t>
      </w:r>
      <w:proofErr w:type="gramStart"/>
      <w:r w:rsidRPr="00290B55">
        <w:rPr>
          <w:rFonts w:ascii="Tahoma" w:hAnsi="Tahoma" w:cs="Tahoma"/>
          <w:sz w:val="21"/>
          <w:szCs w:val="21"/>
        </w:rPr>
        <w:t>colocado em todos os equipamentos fornecidos informações</w:t>
      </w:r>
      <w:proofErr w:type="gramEnd"/>
      <w:r w:rsidRPr="00290B55">
        <w:rPr>
          <w:rFonts w:ascii="Tahoma" w:hAnsi="Tahoma" w:cs="Tahoma"/>
          <w:sz w:val="21"/>
          <w:szCs w:val="21"/>
        </w:rPr>
        <w:t xml:space="preserve"> sobre</w:t>
      </w:r>
      <w:r>
        <w:rPr>
          <w:rFonts w:ascii="Tahoma" w:hAnsi="Tahoma" w:cs="Tahoma"/>
          <w:sz w:val="21"/>
          <w:szCs w:val="21"/>
        </w:rPr>
        <w:t xml:space="preserve"> </w:t>
      </w:r>
      <w:r w:rsidRPr="00290B55">
        <w:rPr>
          <w:rFonts w:ascii="Tahoma" w:hAnsi="Tahoma" w:cs="Tahoma"/>
          <w:sz w:val="21"/>
          <w:szCs w:val="21"/>
        </w:rPr>
        <w:t>a empresa, de forma visível, como o nome da fornecedora, telefone de contato</w:t>
      </w:r>
      <w:r>
        <w:rPr>
          <w:rFonts w:ascii="Tahoma" w:hAnsi="Tahoma" w:cs="Tahoma"/>
          <w:sz w:val="21"/>
          <w:szCs w:val="21"/>
        </w:rPr>
        <w:t xml:space="preserve"> e responsável</w:t>
      </w:r>
      <w:r w:rsidRPr="00290B55">
        <w:rPr>
          <w:rFonts w:ascii="Tahoma" w:hAnsi="Tahoma" w:cs="Tahoma"/>
          <w:sz w:val="21"/>
          <w:szCs w:val="21"/>
        </w:rPr>
        <w:t xml:space="preserve">. </w:t>
      </w:r>
    </w:p>
    <w:p w:rsidR="00EE7E2A" w:rsidRPr="00290B55" w:rsidRDefault="00EE7E2A" w:rsidP="00EE7E2A">
      <w:pPr>
        <w:jc w:val="both"/>
        <w:rPr>
          <w:rFonts w:ascii="Tahoma" w:hAnsi="Tahoma" w:cs="Tahoma"/>
          <w:sz w:val="21"/>
          <w:szCs w:val="21"/>
        </w:rPr>
      </w:pPr>
      <w:r>
        <w:rPr>
          <w:rFonts w:ascii="Tahoma" w:hAnsi="Tahoma" w:cs="Tahoma"/>
          <w:sz w:val="21"/>
          <w:szCs w:val="21"/>
        </w:rPr>
        <w:t xml:space="preserve">9.1.4 - </w:t>
      </w:r>
      <w:r w:rsidRPr="00290B55">
        <w:rPr>
          <w:rFonts w:ascii="Tahoma" w:hAnsi="Tahoma" w:cs="Tahoma"/>
          <w:sz w:val="21"/>
          <w:szCs w:val="21"/>
        </w:rPr>
        <w:t>A Contratada ficará responsável por toda e qualquer reposição de material necessário</w:t>
      </w:r>
      <w:r>
        <w:rPr>
          <w:rFonts w:ascii="Tahoma" w:hAnsi="Tahoma" w:cs="Tahoma"/>
          <w:sz w:val="21"/>
          <w:szCs w:val="21"/>
        </w:rPr>
        <w:t xml:space="preserve"> </w:t>
      </w:r>
      <w:r w:rsidRPr="00290B55">
        <w:rPr>
          <w:rFonts w:ascii="Tahoma" w:hAnsi="Tahoma" w:cs="Tahoma"/>
          <w:sz w:val="21"/>
          <w:szCs w:val="21"/>
        </w:rPr>
        <w:t xml:space="preserve">ao usuário de ventilação mecânica e </w:t>
      </w:r>
      <w:proofErr w:type="spellStart"/>
      <w:r w:rsidRPr="00290B55">
        <w:rPr>
          <w:rFonts w:ascii="Tahoma" w:hAnsi="Tahoma" w:cs="Tahoma"/>
          <w:sz w:val="21"/>
          <w:szCs w:val="21"/>
        </w:rPr>
        <w:t>oxigenoterapia</w:t>
      </w:r>
      <w:proofErr w:type="spellEnd"/>
      <w:r w:rsidRPr="00290B55">
        <w:rPr>
          <w:rFonts w:ascii="Tahoma" w:hAnsi="Tahoma" w:cs="Tahoma"/>
          <w:sz w:val="21"/>
          <w:szCs w:val="21"/>
        </w:rPr>
        <w:t>.</w:t>
      </w:r>
    </w:p>
    <w:p w:rsidR="00EE7E2A" w:rsidRDefault="00EE7E2A" w:rsidP="00EE7E2A">
      <w:pPr>
        <w:jc w:val="both"/>
        <w:rPr>
          <w:rFonts w:ascii="Tahoma" w:hAnsi="Tahoma" w:cs="Tahoma"/>
          <w:sz w:val="21"/>
          <w:szCs w:val="21"/>
        </w:rPr>
      </w:pPr>
      <w:r w:rsidRPr="008A3C8B">
        <w:rPr>
          <w:rFonts w:ascii="Tahoma" w:hAnsi="Tahoma" w:cs="Tahoma"/>
          <w:sz w:val="21"/>
          <w:szCs w:val="21"/>
        </w:rPr>
        <w:t xml:space="preserve">9.1.5 </w:t>
      </w:r>
      <w:r>
        <w:rPr>
          <w:rFonts w:ascii="Tahoma" w:hAnsi="Tahoma" w:cs="Tahoma"/>
          <w:sz w:val="21"/>
          <w:szCs w:val="21"/>
        </w:rPr>
        <w:t>–</w:t>
      </w:r>
      <w:r w:rsidRPr="008A3C8B">
        <w:rPr>
          <w:rFonts w:ascii="Tahoma" w:hAnsi="Tahoma" w:cs="Tahoma"/>
          <w:sz w:val="21"/>
          <w:szCs w:val="21"/>
        </w:rPr>
        <w:t xml:space="preserve"> </w:t>
      </w:r>
      <w:r>
        <w:rPr>
          <w:rFonts w:ascii="Tahoma" w:hAnsi="Tahoma" w:cs="Tahoma"/>
          <w:sz w:val="21"/>
          <w:szCs w:val="21"/>
        </w:rPr>
        <w:t xml:space="preserve">A contratada deverá </w:t>
      </w:r>
      <w:r w:rsidRPr="008A3C8B">
        <w:rPr>
          <w:rFonts w:ascii="Tahoma" w:hAnsi="Tahoma" w:cs="Tahoma"/>
          <w:sz w:val="21"/>
          <w:szCs w:val="21"/>
        </w:rPr>
        <w:t xml:space="preserve">realizar visitas por profissionais fisioterapeutas para verificar os equipamentos. Nessas visitas deverão ocorrer trocas de todo e qualquer material necessário sem custo para o paciente </w:t>
      </w:r>
      <w:r>
        <w:rPr>
          <w:rFonts w:ascii="Tahoma" w:hAnsi="Tahoma" w:cs="Tahoma"/>
          <w:sz w:val="21"/>
          <w:szCs w:val="21"/>
        </w:rPr>
        <w:t>ou para o Município</w:t>
      </w:r>
      <w:r w:rsidRPr="008A3C8B">
        <w:rPr>
          <w:rFonts w:ascii="Tahoma" w:hAnsi="Tahoma" w:cs="Tahoma"/>
          <w:sz w:val="21"/>
          <w:szCs w:val="21"/>
        </w:rPr>
        <w:t xml:space="preserve"> conforme orientação dos fabricantes. </w:t>
      </w:r>
    </w:p>
    <w:p w:rsidR="00EE7E2A" w:rsidRPr="00290B55" w:rsidRDefault="00EE7E2A" w:rsidP="00EE7E2A">
      <w:pPr>
        <w:jc w:val="both"/>
        <w:rPr>
          <w:rFonts w:ascii="Tahoma" w:hAnsi="Tahoma" w:cs="Tahoma"/>
          <w:sz w:val="21"/>
          <w:szCs w:val="21"/>
        </w:rPr>
      </w:pPr>
      <w:r>
        <w:rPr>
          <w:rFonts w:ascii="Tahoma" w:hAnsi="Tahoma" w:cs="Tahoma"/>
          <w:sz w:val="21"/>
          <w:szCs w:val="21"/>
        </w:rPr>
        <w:t xml:space="preserve">9.1.6 – A </w:t>
      </w:r>
      <w:r w:rsidRPr="008A3C8B">
        <w:rPr>
          <w:rFonts w:ascii="Tahoma" w:hAnsi="Tahoma" w:cs="Tahoma"/>
          <w:sz w:val="21"/>
          <w:szCs w:val="21"/>
        </w:rPr>
        <w:t xml:space="preserve">Empresa deverá ter obrigatoriamente sede, com profissionais e equipe especializada e capacitada para atender toda e qualquer demanda e intercorrência. Este serviço deve ser garantido pela empresa vencedora </w:t>
      </w:r>
      <w:proofErr w:type="gramStart"/>
      <w:r w:rsidRPr="008A3C8B">
        <w:rPr>
          <w:rFonts w:ascii="Tahoma" w:hAnsi="Tahoma" w:cs="Tahoma"/>
          <w:sz w:val="21"/>
          <w:szCs w:val="21"/>
        </w:rPr>
        <w:t xml:space="preserve">24 </w:t>
      </w:r>
      <w:proofErr w:type="spellStart"/>
      <w:r w:rsidRPr="008A3C8B">
        <w:rPr>
          <w:rFonts w:ascii="Tahoma" w:hAnsi="Tahoma" w:cs="Tahoma"/>
          <w:sz w:val="21"/>
          <w:szCs w:val="21"/>
        </w:rPr>
        <w:t>hs</w:t>
      </w:r>
      <w:proofErr w:type="spellEnd"/>
      <w:proofErr w:type="gramEnd"/>
      <w:r w:rsidRPr="008A3C8B">
        <w:rPr>
          <w:rFonts w:ascii="Tahoma" w:hAnsi="Tahoma" w:cs="Tahoma"/>
          <w:sz w:val="21"/>
          <w:szCs w:val="21"/>
        </w:rPr>
        <w:t xml:space="preserve"> por dia 07 dias por semana inclusive sábados, domingos e feriados.</w:t>
      </w:r>
    </w:p>
    <w:p w:rsidR="00EE7E2A" w:rsidRDefault="00EE7E2A" w:rsidP="00EE7E2A">
      <w:pPr>
        <w:jc w:val="both"/>
        <w:rPr>
          <w:rFonts w:ascii="Tahoma" w:hAnsi="Tahoma" w:cs="Tahoma"/>
          <w:sz w:val="21"/>
          <w:szCs w:val="21"/>
        </w:rPr>
      </w:pPr>
      <w:r>
        <w:rPr>
          <w:rFonts w:ascii="Tahoma" w:hAnsi="Tahoma" w:cs="Tahoma"/>
          <w:sz w:val="21"/>
          <w:szCs w:val="21"/>
        </w:rPr>
        <w:t xml:space="preserve">9.1.7 - </w:t>
      </w:r>
      <w:r w:rsidRPr="00290B55">
        <w:rPr>
          <w:rFonts w:ascii="Tahoma" w:hAnsi="Tahoma" w:cs="Tahoma"/>
          <w:sz w:val="21"/>
          <w:szCs w:val="21"/>
        </w:rPr>
        <w:t>A empresa será responsável pela manutenção corretiva e preventiva sistematicamente</w:t>
      </w:r>
      <w:r>
        <w:rPr>
          <w:rFonts w:ascii="Tahoma" w:hAnsi="Tahoma" w:cs="Tahoma"/>
          <w:sz w:val="21"/>
          <w:szCs w:val="21"/>
        </w:rPr>
        <w:t xml:space="preserve"> </w:t>
      </w:r>
      <w:r w:rsidRPr="00290B55">
        <w:rPr>
          <w:rFonts w:ascii="Tahoma" w:hAnsi="Tahoma" w:cs="Tahoma"/>
          <w:sz w:val="21"/>
          <w:szCs w:val="21"/>
        </w:rPr>
        <w:t>(conforme orientação do fabricante) e periódica dos equipamentos a ela pertencentes em</w:t>
      </w:r>
      <w:r>
        <w:rPr>
          <w:rFonts w:ascii="Tahoma" w:hAnsi="Tahoma" w:cs="Tahoma"/>
          <w:sz w:val="21"/>
          <w:szCs w:val="21"/>
        </w:rPr>
        <w:t xml:space="preserve"> </w:t>
      </w:r>
      <w:r w:rsidRPr="00290B55">
        <w:rPr>
          <w:rFonts w:ascii="Tahoma" w:hAnsi="Tahoma" w:cs="Tahoma"/>
          <w:sz w:val="21"/>
          <w:szCs w:val="21"/>
        </w:rPr>
        <w:t>contrato de locação</w:t>
      </w:r>
      <w:r>
        <w:rPr>
          <w:rFonts w:ascii="Tahoma" w:hAnsi="Tahoma" w:cs="Tahoma"/>
          <w:sz w:val="21"/>
          <w:szCs w:val="21"/>
        </w:rPr>
        <w:t>.</w:t>
      </w:r>
    </w:p>
    <w:p w:rsidR="00EE7E2A" w:rsidRPr="008A3C8B" w:rsidRDefault="00EE7E2A" w:rsidP="00EE7E2A">
      <w:pPr>
        <w:jc w:val="both"/>
        <w:rPr>
          <w:rFonts w:ascii="Tahoma" w:hAnsi="Tahoma" w:cs="Tahoma"/>
          <w:sz w:val="21"/>
          <w:szCs w:val="21"/>
        </w:rPr>
      </w:pPr>
      <w:r>
        <w:rPr>
          <w:rFonts w:ascii="Tahoma" w:hAnsi="Tahoma" w:cs="Tahoma"/>
          <w:sz w:val="21"/>
          <w:szCs w:val="21"/>
        </w:rPr>
        <w:t xml:space="preserve">9.1.8 - </w:t>
      </w:r>
      <w:r w:rsidRPr="00290B55">
        <w:rPr>
          <w:rFonts w:ascii="Tahoma" w:hAnsi="Tahoma" w:cs="Tahoma"/>
          <w:sz w:val="21"/>
          <w:szCs w:val="21"/>
        </w:rPr>
        <w:t xml:space="preserve">Em caso de urgência por pane ou </w:t>
      </w:r>
      <w:proofErr w:type="gramStart"/>
      <w:r w:rsidRPr="00290B55">
        <w:rPr>
          <w:rFonts w:ascii="Tahoma" w:hAnsi="Tahoma" w:cs="Tahoma"/>
          <w:sz w:val="21"/>
          <w:szCs w:val="21"/>
        </w:rPr>
        <w:t>mal</w:t>
      </w:r>
      <w:proofErr w:type="gramEnd"/>
      <w:r w:rsidRPr="00290B55">
        <w:rPr>
          <w:rFonts w:ascii="Tahoma" w:hAnsi="Tahoma" w:cs="Tahoma"/>
          <w:sz w:val="21"/>
          <w:szCs w:val="21"/>
        </w:rPr>
        <w:t xml:space="preserve"> funcionamento do equipamento locado</w:t>
      </w:r>
      <w:r>
        <w:rPr>
          <w:rFonts w:ascii="Tahoma" w:hAnsi="Tahoma" w:cs="Tahoma"/>
          <w:sz w:val="21"/>
          <w:szCs w:val="21"/>
        </w:rPr>
        <w:t xml:space="preserve"> </w:t>
      </w:r>
      <w:r w:rsidRPr="00290B55">
        <w:rPr>
          <w:rFonts w:ascii="Tahoma" w:hAnsi="Tahoma" w:cs="Tahoma"/>
          <w:sz w:val="21"/>
          <w:szCs w:val="21"/>
        </w:rPr>
        <w:t>que por algum motivo não puder ser utilizado ou apresentar algum defeito que impossibilite o</w:t>
      </w:r>
      <w:r>
        <w:rPr>
          <w:rFonts w:ascii="Tahoma" w:hAnsi="Tahoma" w:cs="Tahoma"/>
          <w:sz w:val="21"/>
          <w:szCs w:val="21"/>
        </w:rPr>
        <w:t xml:space="preserve"> </w:t>
      </w:r>
      <w:r w:rsidRPr="00290B55">
        <w:rPr>
          <w:rFonts w:ascii="Tahoma" w:hAnsi="Tahoma" w:cs="Tahoma"/>
          <w:sz w:val="21"/>
          <w:szCs w:val="21"/>
        </w:rPr>
        <w:t xml:space="preserve">seu uso adequado, a </w:t>
      </w:r>
      <w:r w:rsidRPr="008A3C8B">
        <w:rPr>
          <w:rFonts w:ascii="Tahoma" w:hAnsi="Tahoma" w:cs="Tahoma"/>
          <w:sz w:val="21"/>
          <w:szCs w:val="21"/>
        </w:rPr>
        <w:t xml:space="preserve">substituição deverá ser feita em prazo máximo de </w:t>
      </w:r>
      <w:r>
        <w:rPr>
          <w:rFonts w:ascii="Tahoma" w:hAnsi="Tahoma" w:cs="Tahoma"/>
          <w:sz w:val="21"/>
          <w:szCs w:val="21"/>
        </w:rPr>
        <w:t>12 (doze)</w:t>
      </w:r>
      <w:r w:rsidRPr="008A3C8B">
        <w:rPr>
          <w:rFonts w:ascii="Tahoma" w:hAnsi="Tahoma" w:cs="Tahoma"/>
          <w:sz w:val="21"/>
          <w:szCs w:val="21"/>
        </w:rPr>
        <w:t xml:space="preserve"> horas.</w:t>
      </w:r>
    </w:p>
    <w:p w:rsidR="00EE7E2A" w:rsidRPr="008A3C8B" w:rsidRDefault="00EE7E2A" w:rsidP="00EE7E2A">
      <w:pPr>
        <w:jc w:val="both"/>
        <w:rPr>
          <w:rFonts w:ascii="Tahoma" w:hAnsi="Tahoma" w:cs="Tahoma"/>
          <w:bCs/>
          <w:sz w:val="21"/>
          <w:szCs w:val="21"/>
        </w:rPr>
      </w:pPr>
      <w:r w:rsidRPr="008A3C8B">
        <w:rPr>
          <w:rFonts w:ascii="Tahoma" w:hAnsi="Tahoma" w:cs="Tahoma"/>
          <w:sz w:val="21"/>
          <w:szCs w:val="21"/>
        </w:rPr>
        <w:t xml:space="preserve">9.1.9 - </w:t>
      </w:r>
      <w:r w:rsidRPr="008A3C8B">
        <w:rPr>
          <w:rFonts w:ascii="Tahoma" w:hAnsi="Tahoma" w:cs="Tahoma"/>
          <w:bCs/>
          <w:sz w:val="21"/>
          <w:szCs w:val="21"/>
        </w:rPr>
        <w:t>Os aparelhos de ventilação mecânica domiciliar que forem acompanhados de</w:t>
      </w:r>
      <w:r>
        <w:rPr>
          <w:rFonts w:ascii="Tahoma" w:hAnsi="Tahoma" w:cs="Tahoma"/>
          <w:bCs/>
          <w:sz w:val="21"/>
          <w:szCs w:val="21"/>
        </w:rPr>
        <w:t xml:space="preserve"> </w:t>
      </w:r>
      <w:r w:rsidRPr="008A3C8B">
        <w:rPr>
          <w:rFonts w:ascii="Tahoma" w:hAnsi="Tahoma" w:cs="Tahoma"/>
          <w:bCs/>
          <w:sz w:val="21"/>
          <w:szCs w:val="21"/>
        </w:rPr>
        <w:t xml:space="preserve">nobreak a empresa </w:t>
      </w:r>
      <w:r>
        <w:rPr>
          <w:rFonts w:ascii="Tahoma" w:hAnsi="Tahoma" w:cs="Tahoma"/>
          <w:bCs/>
          <w:sz w:val="21"/>
          <w:szCs w:val="21"/>
        </w:rPr>
        <w:t>será</w:t>
      </w:r>
      <w:r w:rsidRPr="008A3C8B">
        <w:rPr>
          <w:rFonts w:ascii="Tahoma" w:hAnsi="Tahoma" w:cs="Tahoma"/>
          <w:bCs/>
          <w:sz w:val="21"/>
          <w:szCs w:val="21"/>
        </w:rPr>
        <w:t xml:space="preserve"> responsável pela troca com frequência necessária para garantir</w:t>
      </w:r>
      <w:r>
        <w:rPr>
          <w:rFonts w:ascii="Tahoma" w:hAnsi="Tahoma" w:cs="Tahoma"/>
          <w:bCs/>
          <w:sz w:val="21"/>
          <w:szCs w:val="21"/>
        </w:rPr>
        <w:t xml:space="preserve"> </w:t>
      </w:r>
      <w:r w:rsidRPr="008A3C8B">
        <w:rPr>
          <w:rFonts w:ascii="Tahoma" w:hAnsi="Tahoma" w:cs="Tahoma"/>
          <w:bCs/>
          <w:sz w:val="21"/>
          <w:szCs w:val="21"/>
        </w:rPr>
        <w:t>pelo menos 6 horas de uso do ventilador, em caso de interrupção do fornecimento de energia</w:t>
      </w:r>
      <w:r>
        <w:rPr>
          <w:rFonts w:ascii="Tahoma" w:hAnsi="Tahoma" w:cs="Tahoma"/>
          <w:bCs/>
          <w:sz w:val="21"/>
          <w:szCs w:val="21"/>
        </w:rPr>
        <w:t xml:space="preserve"> </w:t>
      </w:r>
      <w:r w:rsidRPr="008A3C8B">
        <w:rPr>
          <w:rFonts w:ascii="Tahoma" w:hAnsi="Tahoma" w:cs="Tahoma"/>
          <w:bCs/>
          <w:sz w:val="21"/>
          <w:szCs w:val="21"/>
        </w:rPr>
        <w:t>elétrica, haja vista que este equipamento é dotado de vida útil que diminui com o passar do</w:t>
      </w:r>
      <w:r>
        <w:rPr>
          <w:rFonts w:ascii="Tahoma" w:hAnsi="Tahoma" w:cs="Tahoma"/>
          <w:bCs/>
          <w:sz w:val="21"/>
          <w:szCs w:val="21"/>
        </w:rPr>
        <w:t xml:space="preserve"> </w:t>
      </w:r>
      <w:r w:rsidRPr="008A3C8B">
        <w:rPr>
          <w:rFonts w:ascii="Tahoma" w:hAnsi="Tahoma" w:cs="Tahoma"/>
          <w:bCs/>
          <w:sz w:val="21"/>
          <w:szCs w:val="21"/>
        </w:rPr>
        <w:t>tempo.</w:t>
      </w:r>
    </w:p>
    <w:p w:rsidR="00EE7E2A" w:rsidRPr="008A3C8B" w:rsidRDefault="00EE7E2A" w:rsidP="00EE7E2A">
      <w:pPr>
        <w:jc w:val="both"/>
        <w:rPr>
          <w:rFonts w:ascii="Tahoma" w:hAnsi="Tahoma" w:cs="Tahoma"/>
          <w:bCs/>
          <w:sz w:val="21"/>
          <w:szCs w:val="21"/>
        </w:rPr>
      </w:pPr>
      <w:r w:rsidRPr="008A3C8B">
        <w:rPr>
          <w:rFonts w:ascii="Tahoma" w:hAnsi="Tahoma" w:cs="Tahoma"/>
          <w:bCs/>
          <w:sz w:val="21"/>
          <w:szCs w:val="21"/>
        </w:rPr>
        <w:t xml:space="preserve">9.1.10 - A prestação dos serviços será na residência do paciente. O paciente deve residir em </w:t>
      </w:r>
      <w:proofErr w:type="spellStart"/>
      <w:r>
        <w:rPr>
          <w:rFonts w:ascii="Tahoma" w:hAnsi="Tahoma" w:cs="Tahoma"/>
          <w:bCs/>
          <w:sz w:val="21"/>
          <w:szCs w:val="21"/>
        </w:rPr>
        <w:t>Ibertioga</w:t>
      </w:r>
      <w:proofErr w:type="spellEnd"/>
      <w:r w:rsidRPr="008A3C8B">
        <w:rPr>
          <w:rFonts w:ascii="Tahoma" w:hAnsi="Tahoma" w:cs="Tahoma"/>
          <w:bCs/>
          <w:sz w:val="21"/>
          <w:szCs w:val="21"/>
        </w:rPr>
        <w:t>/MG. O endereço completo será fornecido mediante formulário de solicitação de</w:t>
      </w:r>
      <w:r>
        <w:rPr>
          <w:rFonts w:ascii="Tahoma" w:hAnsi="Tahoma" w:cs="Tahoma"/>
          <w:bCs/>
          <w:sz w:val="21"/>
          <w:szCs w:val="21"/>
        </w:rPr>
        <w:t xml:space="preserve"> </w:t>
      </w:r>
      <w:r w:rsidRPr="008A3C8B">
        <w:rPr>
          <w:rFonts w:ascii="Tahoma" w:hAnsi="Tahoma" w:cs="Tahoma"/>
          <w:bCs/>
          <w:sz w:val="21"/>
          <w:szCs w:val="21"/>
        </w:rPr>
        <w:t xml:space="preserve">instalação (Ordem de Serviço). A execução do serviço de prevenção e manutenção dos equipamentos de </w:t>
      </w:r>
      <w:proofErr w:type="spellStart"/>
      <w:r w:rsidRPr="008A3C8B">
        <w:rPr>
          <w:rFonts w:ascii="Tahoma" w:hAnsi="Tahoma" w:cs="Tahoma"/>
          <w:bCs/>
          <w:sz w:val="21"/>
          <w:szCs w:val="21"/>
        </w:rPr>
        <w:t>oxigenoterapia</w:t>
      </w:r>
      <w:proofErr w:type="spellEnd"/>
      <w:r w:rsidRPr="008A3C8B">
        <w:rPr>
          <w:rFonts w:ascii="Tahoma" w:hAnsi="Tahoma" w:cs="Tahoma"/>
          <w:bCs/>
          <w:sz w:val="21"/>
          <w:szCs w:val="21"/>
        </w:rPr>
        <w:t xml:space="preserve"> domiciliar será realizada na residência do paciente ou na</w:t>
      </w:r>
      <w:r>
        <w:rPr>
          <w:rFonts w:ascii="Tahoma" w:hAnsi="Tahoma" w:cs="Tahoma"/>
          <w:bCs/>
          <w:sz w:val="21"/>
          <w:szCs w:val="21"/>
        </w:rPr>
        <w:t xml:space="preserve"> </w:t>
      </w:r>
      <w:r w:rsidRPr="008A3C8B">
        <w:rPr>
          <w:rFonts w:ascii="Tahoma" w:hAnsi="Tahoma" w:cs="Tahoma"/>
          <w:bCs/>
          <w:sz w:val="21"/>
          <w:szCs w:val="21"/>
        </w:rPr>
        <w:t>empresa fornecedora. Caso seja necessária a retirada do equipamento para manutenção, a</w:t>
      </w:r>
      <w:r>
        <w:rPr>
          <w:rFonts w:ascii="Tahoma" w:hAnsi="Tahoma" w:cs="Tahoma"/>
          <w:bCs/>
          <w:sz w:val="21"/>
          <w:szCs w:val="21"/>
        </w:rPr>
        <w:t xml:space="preserve"> </w:t>
      </w:r>
      <w:r w:rsidRPr="008A3C8B">
        <w:rPr>
          <w:rFonts w:ascii="Tahoma" w:hAnsi="Tahoma" w:cs="Tahoma"/>
          <w:bCs/>
          <w:sz w:val="21"/>
          <w:szCs w:val="21"/>
        </w:rPr>
        <w:t>mesma deverá ser realizada mediante substituição imediata. Caso o paciente não necessite</w:t>
      </w:r>
      <w:r>
        <w:rPr>
          <w:rFonts w:ascii="Tahoma" w:hAnsi="Tahoma" w:cs="Tahoma"/>
          <w:bCs/>
          <w:sz w:val="21"/>
          <w:szCs w:val="21"/>
        </w:rPr>
        <w:t xml:space="preserve"> </w:t>
      </w:r>
      <w:r w:rsidRPr="008A3C8B">
        <w:rPr>
          <w:rFonts w:ascii="Tahoma" w:hAnsi="Tahoma" w:cs="Tahoma"/>
          <w:bCs/>
          <w:sz w:val="21"/>
          <w:szCs w:val="21"/>
        </w:rPr>
        <w:t>mais do equipamento, o mesmo será devolvido à empresa. Sendo esta a responsável pelo</w:t>
      </w:r>
      <w:r>
        <w:rPr>
          <w:rFonts w:ascii="Tahoma" w:hAnsi="Tahoma" w:cs="Tahoma"/>
          <w:bCs/>
          <w:sz w:val="21"/>
          <w:szCs w:val="21"/>
        </w:rPr>
        <w:t xml:space="preserve"> </w:t>
      </w:r>
      <w:r w:rsidRPr="008A3C8B">
        <w:rPr>
          <w:rFonts w:ascii="Tahoma" w:hAnsi="Tahoma" w:cs="Tahoma"/>
          <w:bCs/>
          <w:sz w:val="21"/>
          <w:szCs w:val="21"/>
        </w:rPr>
        <w:t>recolhimento do equipamento;</w:t>
      </w:r>
    </w:p>
    <w:p w:rsidR="00EE7E2A" w:rsidRDefault="00EE7E2A" w:rsidP="00EE7E2A">
      <w:pPr>
        <w:jc w:val="both"/>
      </w:pPr>
      <w:r>
        <w:rPr>
          <w:rFonts w:ascii="Tahoma" w:eastAsia="Tahoma" w:hAnsi="Tahoma" w:cs="Tahoma"/>
          <w:color w:val="000000"/>
          <w:sz w:val="21"/>
          <w:szCs w:val="21"/>
        </w:rPr>
        <w:t>9.1.11 - Após a conclusão da instalação serão realizados, pela contratada, testes de funcionamento com a presença de servidor designado pela contratante;</w:t>
      </w:r>
    </w:p>
    <w:p w:rsidR="00EE7E2A" w:rsidRDefault="00EE7E2A" w:rsidP="00EE7E2A">
      <w:pPr>
        <w:jc w:val="both"/>
      </w:pPr>
      <w:r>
        <w:rPr>
          <w:rFonts w:ascii="Tahoma" w:eastAsia="Tahoma" w:hAnsi="Tahoma" w:cs="Tahoma"/>
          <w:color w:val="000000"/>
          <w:sz w:val="21"/>
          <w:szCs w:val="21"/>
        </w:rPr>
        <w:t xml:space="preserve">9.1.12 - A contratada deverá realizar manutenção preventiva e corretiva dos equipamentos em regime de comodato; </w:t>
      </w:r>
    </w:p>
    <w:p w:rsidR="00EE7E2A" w:rsidRDefault="00EE7E2A" w:rsidP="00EE7E2A">
      <w:pPr>
        <w:jc w:val="both"/>
      </w:pPr>
      <w:r>
        <w:rPr>
          <w:rFonts w:ascii="Tahoma" w:eastAsia="Tahoma" w:hAnsi="Tahoma" w:cs="Tahoma"/>
          <w:color w:val="000000"/>
          <w:sz w:val="21"/>
          <w:szCs w:val="21"/>
        </w:rPr>
        <w:t xml:space="preserve">9.1.13 - MANUTENÇÃO PREVENTIVA: Compreende o exame dos equipamentos em condições de uso e funcionamento, visando identificar e prevenir a ocorrência de possíveis defeitos. Estes serviços constam de verificação da parte de limpeza, calibração e substituição de peças obrigatórias por determinado período, e outros serviços de acordo com os manuais e normas técnicas específicas para cada equipamento; </w:t>
      </w:r>
    </w:p>
    <w:p w:rsidR="00EE7E2A" w:rsidRDefault="00EE7E2A" w:rsidP="00EE7E2A">
      <w:pPr>
        <w:jc w:val="both"/>
      </w:pPr>
      <w:r>
        <w:rPr>
          <w:rFonts w:ascii="Tahoma" w:eastAsia="Tahoma" w:hAnsi="Tahoma" w:cs="Tahoma"/>
          <w:color w:val="000000"/>
          <w:sz w:val="21"/>
          <w:szCs w:val="21"/>
        </w:rPr>
        <w:t xml:space="preserve">9.1.14 - MANUTENÇÃO CORRETIVA: Compreende um conjunto de serviços que visa a reparar avarias; manter a integridade e, principalmente, tornar operacional o equipamento ocasionalmente desativado em decorrência de eventuais defeitos provenientes do funcionamento continuado, abrangendo reparação, substituição de peças, restauração de componentes e todas as atividades necessárias à garantia do perfeito funcionamento do equipamento defeituoso. </w:t>
      </w:r>
    </w:p>
    <w:p w:rsidR="00EE7E2A" w:rsidRDefault="00EE7E2A" w:rsidP="00EE7E2A">
      <w:pPr>
        <w:jc w:val="both"/>
      </w:pPr>
      <w:r>
        <w:rPr>
          <w:rFonts w:ascii="Tahoma" w:eastAsia="Tahoma" w:hAnsi="Tahoma" w:cs="Tahoma"/>
          <w:color w:val="000000"/>
          <w:sz w:val="21"/>
          <w:szCs w:val="21"/>
        </w:rPr>
        <w:t xml:space="preserve">9.1.15 - A Contratada deverá se comprometer a fornecer a manutenção em um prazo máximo de 24 (vinte e quatro) horas a partir da abertura de chamado por parte do contratante </w:t>
      </w:r>
    </w:p>
    <w:p w:rsidR="00EE7E2A" w:rsidRDefault="00EE7E2A" w:rsidP="00EE7E2A">
      <w:pPr>
        <w:jc w:val="both"/>
        <w:rPr>
          <w:rFonts w:ascii="Tahoma" w:eastAsia="Tahoma" w:hAnsi="Tahoma" w:cs="Tahoma"/>
          <w:color w:val="000000"/>
          <w:sz w:val="21"/>
          <w:szCs w:val="21"/>
        </w:rPr>
      </w:pPr>
      <w:r>
        <w:rPr>
          <w:rFonts w:ascii="Tahoma" w:eastAsia="Tahoma" w:hAnsi="Tahoma" w:cs="Tahoma"/>
          <w:color w:val="000000"/>
          <w:sz w:val="21"/>
          <w:szCs w:val="21"/>
        </w:rPr>
        <w:t>9.1.16 - A contratada deverá realizar, a suas expensas, todos os procedimentos de manutenção corretiva, necessários para recolocar os equipamentos em seu perfeito estado de funcionamento, compreendendo substituições de peças, ajustes, reparos e correções necessárias;</w:t>
      </w:r>
    </w:p>
    <w:p w:rsidR="00F81AAE" w:rsidRDefault="00F81AAE" w:rsidP="00EE7E2A">
      <w:pPr>
        <w:jc w:val="both"/>
      </w:pPr>
      <w:r>
        <w:rPr>
          <w:rFonts w:ascii="Tahoma" w:eastAsia="Tahoma" w:hAnsi="Tahoma" w:cs="Tahoma"/>
          <w:color w:val="000000"/>
          <w:sz w:val="21"/>
          <w:szCs w:val="21"/>
        </w:rPr>
        <w:t xml:space="preserve">9.1.17 - </w:t>
      </w:r>
      <w:r w:rsidRPr="00F81AAE">
        <w:rPr>
          <w:rFonts w:ascii="Tahoma" w:eastAsia="Tahoma" w:hAnsi="Tahoma" w:cs="Tahoma"/>
          <w:color w:val="000000"/>
          <w:sz w:val="21"/>
          <w:szCs w:val="21"/>
        </w:rPr>
        <w:t>Havendo justificativa fundamentada, a Administração poderá requerer a rescisão contratual, desde que a empresa contratada seja notificada com 15 (quinze) dias de antecedência</w:t>
      </w:r>
      <w:r>
        <w:rPr>
          <w:rFonts w:ascii="Tahoma" w:eastAsia="Tahoma" w:hAnsi="Tahoma" w:cs="Tahoma"/>
          <w:color w:val="000000"/>
          <w:sz w:val="21"/>
          <w:szCs w:val="21"/>
        </w:rPr>
        <w:t xml:space="preserve">. </w:t>
      </w:r>
    </w:p>
    <w:p w:rsidR="00EE7E2A" w:rsidRDefault="00EE7E2A" w:rsidP="00EE7E2A">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EE7E2A" w:rsidRDefault="00EE7E2A" w:rsidP="00EE7E2A">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EE7E2A" w:rsidRDefault="00EE7E2A" w:rsidP="00EE7E2A">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EE7E2A" w:rsidRDefault="00EE7E2A" w:rsidP="00EE7E2A">
      <w:r>
        <w:t>​</w:t>
      </w: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EE7E2A" w:rsidRDefault="00EE7E2A" w:rsidP="00EE7E2A">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EE7E2A" w:rsidRDefault="00EE7E2A" w:rsidP="00EE7E2A">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EE7E2A" w:rsidRDefault="00EE7E2A" w:rsidP="00EE7E2A">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EE7E2A" w:rsidRDefault="00EE7E2A" w:rsidP="00EE7E2A">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EE7E2A" w:rsidRDefault="00EE7E2A" w:rsidP="00EE7E2A">
      <w:r>
        <w:t>​</w:t>
      </w:r>
      <w:r>
        <w:rPr>
          <w:rFonts w:ascii="Tahoma" w:eastAsia="Tahoma" w:hAnsi="Tahoma" w:cs="Tahoma"/>
          <w:color w:val="000000"/>
          <w:sz w:val="21"/>
          <w:szCs w:val="21"/>
        </w:rPr>
        <w:t>10.6 - As regras previstas neste tópico aplicam-se à gestão da ata de registro de preço.</w:t>
      </w:r>
    </w:p>
    <w:p w:rsidR="00EE7E2A" w:rsidRDefault="00EE7E2A" w:rsidP="00EE7E2A">
      <w:r>
        <w:rPr>
          <w:rFonts w:ascii="Tahoma" w:eastAsia="Tahoma" w:hAnsi="Tahoma" w:cs="Tahoma"/>
          <w:b/>
          <w:bCs/>
          <w:color w:val="000000"/>
          <w:sz w:val="21"/>
          <w:szCs w:val="21"/>
        </w:rPr>
        <w:t>11 - CRITÉRIOS DE MEDIÇÃO E PAGAMENTO</w:t>
      </w:r>
    </w:p>
    <w:p w:rsidR="00EE7E2A" w:rsidRDefault="00EE7E2A" w:rsidP="00EE7E2A">
      <w:r>
        <w:rPr>
          <w:rFonts w:ascii="Tahoma" w:eastAsia="Tahoma" w:hAnsi="Tahoma" w:cs="Tahoma"/>
          <w:b/>
          <w:bCs/>
          <w:color w:val="000000"/>
          <w:sz w:val="21"/>
          <w:szCs w:val="21"/>
        </w:rPr>
        <w:t>11.1 - DO RECEBIMENTO</w:t>
      </w:r>
    </w:p>
    <w:p w:rsidR="00EE7E2A" w:rsidRDefault="00EE7E2A" w:rsidP="00EE7E2A">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EE7E2A" w:rsidRDefault="00EE7E2A" w:rsidP="00EE7E2A">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(dez) dias corridos, a contar da notificação da contratada, às suas custas, sem prejuízo da aplicação das penalidades.</w:t>
      </w:r>
    </w:p>
    <w:p w:rsidR="00EE7E2A" w:rsidRDefault="00EE7E2A" w:rsidP="00EE7E2A">
      <w:pPr>
        <w:jc w:val="both"/>
      </w:pPr>
      <w:r>
        <w:rPr>
          <w:rFonts w:ascii="Tahoma" w:eastAsia="Tahoma" w:hAnsi="Tahoma" w:cs="Tahoma"/>
          <w:color w:val="000000"/>
          <w:sz w:val="21"/>
          <w:szCs w:val="21"/>
        </w:rPr>
        <w:t>11.1.3 - O recebimento definitivo ocorrerá no prazo de 15 (quinze) dias úteis, a contar do recebimento da nota fiscal ou instrumento de cobrança equivalente pela Administração, após a verificação da qualidade e quantidade do material e consequente aceitação mediante termo detalhado.</w:t>
      </w:r>
    </w:p>
    <w:p w:rsidR="00EE7E2A" w:rsidRDefault="00EE7E2A" w:rsidP="00EE7E2A">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EE7E2A" w:rsidRDefault="00EE7E2A" w:rsidP="00EE7E2A">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EE7E2A" w:rsidRDefault="00EE7E2A" w:rsidP="00EE7E2A">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E7E2A" w:rsidRDefault="00EE7E2A" w:rsidP="00EE7E2A">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EE7E2A" w:rsidRDefault="00EE7E2A" w:rsidP="00EE7E2A">
      <w:pPr>
        <w:jc w:val="both"/>
      </w:pPr>
      <w:r>
        <w:rPr>
          <w:rFonts w:ascii="Tahoma" w:eastAsia="Tahoma" w:hAnsi="Tahoma" w:cs="Tahoma"/>
          <w:b/>
          <w:bCs/>
          <w:color w:val="000000"/>
          <w:sz w:val="21"/>
          <w:szCs w:val="21"/>
        </w:rPr>
        <w:t>12 - LIQUIDAÇÃO</w:t>
      </w:r>
    </w:p>
    <w:p w:rsidR="00EE7E2A" w:rsidRDefault="00EE7E2A" w:rsidP="00EE7E2A">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EE7E2A" w:rsidRDefault="00EE7E2A" w:rsidP="00EE7E2A">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E7E2A" w:rsidRDefault="00EE7E2A" w:rsidP="00EE7E2A">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EE7E2A" w:rsidRDefault="00EE7E2A" w:rsidP="00EE7E2A">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EE7E2A" w:rsidRDefault="00EE7E2A" w:rsidP="00EE7E2A">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EE7E2A" w:rsidRDefault="00EE7E2A" w:rsidP="00EE7E2A">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EE7E2A" w:rsidRDefault="00EE7E2A" w:rsidP="00EE7E2A">
      <w:pPr>
        <w:jc w:val="both"/>
      </w:pPr>
      <w:r>
        <w:rPr>
          <w:rFonts w:ascii="Tahoma" w:eastAsia="Tahoma" w:hAnsi="Tahoma" w:cs="Tahoma"/>
          <w:color w:val="000000"/>
          <w:sz w:val="21"/>
          <w:szCs w:val="21"/>
        </w:rPr>
        <w:t xml:space="preserve">12.5 - A Administração deverá realizar consulta para: </w:t>
      </w:r>
    </w:p>
    <w:p w:rsidR="00EE7E2A" w:rsidRDefault="00EE7E2A" w:rsidP="00EE7E2A">
      <w:pPr>
        <w:jc w:val="both"/>
      </w:pPr>
      <w:r>
        <w:rPr>
          <w:rFonts w:ascii="Tahoma" w:eastAsia="Tahoma" w:hAnsi="Tahoma" w:cs="Tahoma"/>
          <w:color w:val="000000"/>
          <w:sz w:val="21"/>
          <w:szCs w:val="21"/>
        </w:rPr>
        <w:t xml:space="preserve">a) verificar a manutenção das condições de habilitação exigidas no edital; </w:t>
      </w:r>
    </w:p>
    <w:p w:rsidR="00EE7E2A" w:rsidRDefault="00EE7E2A" w:rsidP="00EE7E2A">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EE7E2A" w:rsidRDefault="00EE7E2A" w:rsidP="00EE7E2A">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EE7E2A" w:rsidRDefault="00EE7E2A" w:rsidP="00EE7E2A">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EE7E2A" w:rsidRDefault="00EE7E2A" w:rsidP="00EE7E2A">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EE7E2A" w:rsidRDefault="00EE7E2A" w:rsidP="00EE7E2A">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EE7E2A" w:rsidRDefault="00EE7E2A" w:rsidP="00EE7E2A">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EE7E2A" w:rsidRDefault="00EE7E2A" w:rsidP="00EE7E2A">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EE7E2A" w:rsidRDefault="00EE7E2A" w:rsidP="00EE7E2A">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EE7E2A" w:rsidRDefault="00EE7E2A" w:rsidP="00EE7E2A">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EE7E2A" w:rsidRDefault="00EE7E2A" w:rsidP="00EE7E2A">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EE7E2A" w:rsidRDefault="00EE7E2A" w:rsidP="00EE7E2A">
      <w:pPr>
        <w:jc w:val="both"/>
      </w:pPr>
      <w:r>
        <w:rPr>
          <w:rFonts w:ascii="Tahoma" w:eastAsia="Tahoma" w:hAnsi="Tahoma" w:cs="Tahoma"/>
          <w:color w:val="000000"/>
          <w:sz w:val="21"/>
          <w:szCs w:val="21"/>
        </w:rPr>
        <w:t>14.2 - Será considerada data do pagamento o dia em que constar como emitida a ordem bancária para pagamento.</w:t>
      </w:r>
    </w:p>
    <w:p w:rsidR="00EE7E2A" w:rsidRDefault="00EE7E2A" w:rsidP="00EE7E2A">
      <w:pPr>
        <w:jc w:val="both"/>
      </w:pPr>
      <w:r>
        <w:rPr>
          <w:rFonts w:ascii="Tahoma" w:eastAsia="Tahoma" w:hAnsi="Tahoma" w:cs="Tahoma"/>
          <w:color w:val="000000"/>
          <w:sz w:val="21"/>
          <w:szCs w:val="21"/>
        </w:rPr>
        <w:t>14.3 - Quando do pagamento, será efetuada a retenção tributária prevista na legislação aplicável.</w:t>
      </w:r>
    </w:p>
    <w:p w:rsidR="00EE7E2A" w:rsidRDefault="00EE7E2A" w:rsidP="00EE7E2A">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EE7E2A" w:rsidRDefault="00EE7E2A" w:rsidP="00EE7E2A">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E7E2A" w:rsidRDefault="00EE7E2A" w:rsidP="00EE7E2A">
      <w:pPr>
        <w:jc w:val="both"/>
      </w:pPr>
      <w:r>
        <w:rPr>
          <w:rFonts w:ascii="Tahoma" w:eastAsia="Tahoma" w:hAnsi="Tahoma" w:cs="Tahoma"/>
          <w:b/>
          <w:bCs/>
          <w:color w:val="000000"/>
          <w:sz w:val="21"/>
          <w:szCs w:val="21"/>
        </w:rPr>
        <w:t xml:space="preserve">15 - REAJUSTE </w:t>
      </w:r>
    </w:p>
    <w:p w:rsidR="00EE7E2A" w:rsidRDefault="00EE7E2A" w:rsidP="00EE7E2A">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EE7E2A" w:rsidRDefault="00EE7E2A" w:rsidP="00EE7E2A">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EE7E2A" w:rsidRDefault="00EE7E2A" w:rsidP="00EE7E2A">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EE7E2A" w:rsidRDefault="00EE7E2A" w:rsidP="00EE7E2A">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EE7E2A" w:rsidRDefault="00EE7E2A" w:rsidP="00EE7E2A">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E7E2A" w:rsidRDefault="00EE7E2A" w:rsidP="00EE7E2A">
      <w:r>
        <w:rPr>
          <w:rFonts w:ascii="Tahoma" w:eastAsia="Tahoma" w:hAnsi="Tahoma" w:cs="Tahoma"/>
          <w:b/>
          <w:bCs/>
          <w:color w:val="000000"/>
          <w:sz w:val="21"/>
          <w:szCs w:val="21"/>
        </w:rPr>
        <w:t>16 - FORMA E CRITÉRIOS DE SELEÇÃO DO FORNECEDOR</w:t>
      </w:r>
    </w:p>
    <w:p w:rsidR="00EE7E2A" w:rsidRDefault="00EE7E2A" w:rsidP="00EE7E2A">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EE7E2A" w:rsidRDefault="00EE7E2A" w:rsidP="00EE7E2A">
      <w:pPr>
        <w:jc w:val="both"/>
      </w:pPr>
      <w:r>
        <w:rPr>
          <w:rFonts w:ascii="Tahoma" w:eastAsia="Tahoma" w:hAnsi="Tahoma" w:cs="Tahoma"/>
          <w:color w:val="000000"/>
          <w:sz w:val="21"/>
          <w:szCs w:val="21"/>
        </w:rPr>
        <w:t>16.1.1 -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w:t>
      </w:r>
    </w:p>
    <w:p w:rsidR="00EE7E2A" w:rsidRDefault="00EE7E2A" w:rsidP="00EE7E2A">
      <w:pPr>
        <w:jc w:val="both"/>
      </w:pPr>
      <w:r>
        <w:rPr>
          <w:rFonts w:ascii="Tahoma" w:eastAsia="Tahoma" w:hAnsi="Tahoma" w:cs="Tahoma"/>
          <w:b/>
          <w:bCs/>
          <w:color w:val="000000"/>
          <w:sz w:val="21"/>
          <w:szCs w:val="21"/>
        </w:rPr>
        <w:t>16.2 - Condições de participação</w:t>
      </w:r>
      <w:r>
        <w:t>​</w:t>
      </w:r>
    </w:p>
    <w:p w:rsidR="00EE7E2A" w:rsidRDefault="00EE7E2A" w:rsidP="00EE7E2A">
      <w:r>
        <w:rPr>
          <w:rFonts w:ascii="Tahoma" w:eastAsia="Tahoma" w:hAnsi="Tahoma" w:cs="Tahoma"/>
          <w:color w:val="000000"/>
          <w:sz w:val="21"/>
          <w:szCs w:val="21"/>
        </w:rPr>
        <w:t xml:space="preserve">16.2.1 - </w:t>
      </w:r>
      <w:proofErr w:type="gramStart"/>
      <w:r>
        <w:rPr>
          <w:rFonts w:ascii="Tahoma" w:eastAsia="Tahoma" w:hAnsi="Tahoma" w:cs="Tahoma"/>
          <w:color w:val="000000"/>
          <w:sz w:val="21"/>
          <w:szCs w:val="21"/>
        </w:rPr>
        <w:t>Poderão participar</w:t>
      </w:r>
      <w:proofErr w:type="gramEnd"/>
      <w:r>
        <w:rPr>
          <w:rFonts w:ascii="Tahoma" w:eastAsia="Tahoma" w:hAnsi="Tahoma" w:cs="Tahoma"/>
          <w:color w:val="000000"/>
          <w:sz w:val="21"/>
          <w:szCs w:val="21"/>
        </w:rPr>
        <w:t xml:space="preserve"> dessa dispensa qualquer empresa que atendam as condições do edital </w:t>
      </w:r>
      <w:r w:rsidRPr="00E22C94">
        <w:rPr>
          <w:rFonts w:ascii="Tahoma" w:eastAsia="Tahoma" w:hAnsi="Tahoma" w:cs="Tahoma"/>
          <w:b/>
          <w:color w:val="FF0000"/>
          <w:sz w:val="21"/>
          <w:szCs w:val="21"/>
          <w:u w:val="single"/>
        </w:rPr>
        <w:t>(COMPETIÇÃO AMPLA)</w:t>
      </w:r>
      <w:r>
        <w:rPr>
          <w:rFonts w:ascii="Tahoma" w:eastAsia="Tahoma" w:hAnsi="Tahoma" w:cs="Tahoma"/>
          <w:color w:val="000000"/>
          <w:sz w:val="21"/>
          <w:szCs w:val="21"/>
        </w:rPr>
        <w:t>.</w:t>
      </w:r>
    </w:p>
    <w:p w:rsidR="00EE7E2A" w:rsidRDefault="00EE7E2A" w:rsidP="00EE7E2A">
      <w:pPr>
        <w:jc w:val="both"/>
        <w:rPr>
          <w:rFonts w:ascii="Tahoma" w:eastAsia="Tahoma" w:hAnsi="Tahoma" w:cs="Tahoma"/>
          <w:color w:val="000000"/>
          <w:sz w:val="21"/>
          <w:szCs w:val="21"/>
        </w:rPr>
      </w:pPr>
      <w:r>
        <w:rPr>
          <w:rFonts w:ascii="Tahoma" w:eastAsia="Tahoma" w:hAnsi="Tahoma" w:cs="Tahoma"/>
          <w:color w:val="000000"/>
          <w:sz w:val="21"/>
          <w:szCs w:val="21"/>
        </w:rPr>
        <w:t xml:space="preserve">16.2.2 - Justificativa de não exclusividade: É sabido que a aplicação dos benefícios previstos na legislação à Microempresa, à Empresa de Pequeno Porte e ao Microempreendedor Individual é de observância obrigatória. Destaca-se, portanto, clara previsão legislava de que todas as licitações cujo valor dos itens de contratação seja de até R$ 80.000,00 deverão ser, obrigatoriamente, exclusivas à participação das microempresas e empresas de pequeno porte (inciso I), assim como previsão para reserva de cota de até 25% (vinte e cinco por cento) para aquisição de bens de natureza divisível (inciso III). Contudo, nos termos do art. 49 da Lei Complementar nº 123/06, existem exceções que podem ser avocadas pela Administração. </w:t>
      </w:r>
    </w:p>
    <w:p w:rsidR="00EE7E2A" w:rsidRDefault="00EE7E2A" w:rsidP="00EE7E2A">
      <w:pPr>
        <w:autoSpaceDE w:val="0"/>
        <w:autoSpaceDN w:val="0"/>
        <w:adjustRightInd w:val="0"/>
        <w:spacing w:after="0" w:line="240" w:lineRule="auto"/>
        <w:jc w:val="both"/>
        <w:rPr>
          <w:rFonts w:ascii="Tahoma" w:hAnsi="Tahoma" w:cs="Tahoma"/>
          <w:sz w:val="21"/>
          <w:szCs w:val="21"/>
        </w:rPr>
      </w:pPr>
      <w:r>
        <w:rPr>
          <w:rFonts w:ascii="Tahoma" w:eastAsia="Tahoma" w:hAnsi="Tahoma" w:cs="Tahoma"/>
          <w:color w:val="000000"/>
          <w:sz w:val="21"/>
          <w:szCs w:val="21"/>
        </w:rPr>
        <w:t xml:space="preserve">16.2.3 - </w:t>
      </w:r>
      <w:r w:rsidRPr="00DB0980">
        <w:rPr>
          <w:rFonts w:ascii="Tahoma" w:eastAsia="Tahoma" w:hAnsi="Tahoma" w:cs="Tahoma"/>
          <w:color w:val="000000"/>
          <w:sz w:val="21"/>
          <w:szCs w:val="21"/>
        </w:rPr>
        <w:t>No presente caso, cabe registrar que não foi encontrado, em pesquisa de mercado realizada para obter cotações válidas para balizar esta contratação o número mínimo de três fornecedores locais com a qualificação de micro e pequena empresa, além de n</w:t>
      </w:r>
      <w:r w:rsidRPr="00DB0980">
        <w:rPr>
          <w:rFonts w:ascii="Tahoma" w:hAnsi="Tahoma" w:cs="Tahoma"/>
          <w:sz w:val="21"/>
          <w:szCs w:val="21"/>
        </w:rPr>
        <w:t>o caso concreto, se tratar locação de equipamento para manutenção da vida, não podendo ser descontinuado</w:t>
      </w:r>
      <w:r>
        <w:rPr>
          <w:rFonts w:ascii="Tahoma" w:hAnsi="Tahoma" w:cs="Tahoma"/>
          <w:sz w:val="21"/>
          <w:szCs w:val="21"/>
        </w:rPr>
        <w:t>.</w:t>
      </w:r>
    </w:p>
    <w:p w:rsidR="00EE7E2A" w:rsidRDefault="00EE7E2A" w:rsidP="00EE7E2A">
      <w:pPr>
        <w:autoSpaceDE w:val="0"/>
        <w:autoSpaceDN w:val="0"/>
        <w:adjustRightInd w:val="0"/>
        <w:spacing w:after="0" w:line="240" w:lineRule="auto"/>
        <w:jc w:val="both"/>
        <w:rPr>
          <w:rFonts w:ascii="Tahoma" w:hAnsi="Tahoma" w:cs="Tahoma"/>
          <w:sz w:val="21"/>
          <w:szCs w:val="21"/>
        </w:rPr>
      </w:pPr>
    </w:p>
    <w:p w:rsidR="00EE7E2A" w:rsidRPr="00B01909" w:rsidRDefault="00EE7E2A" w:rsidP="00EE7E2A">
      <w:pPr>
        <w:autoSpaceDE w:val="0"/>
        <w:autoSpaceDN w:val="0"/>
        <w:adjustRightInd w:val="0"/>
        <w:spacing w:after="0" w:line="240" w:lineRule="auto"/>
        <w:jc w:val="both"/>
        <w:rPr>
          <w:rFonts w:ascii="Tahoma" w:eastAsia="Tahoma" w:hAnsi="Tahoma" w:cs="Tahoma"/>
          <w:color w:val="000000"/>
          <w:sz w:val="21"/>
          <w:szCs w:val="21"/>
        </w:rPr>
      </w:pPr>
      <w:r w:rsidRPr="00B01909">
        <w:rPr>
          <w:rFonts w:ascii="Tahoma" w:eastAsia="Tahoma" w:hAnsi="Tahoma" w:cs="Tahoma"/>
          <w:color w:val="000000"/>
          <w:sz w:val="21"/>
          <w:szCs w:val="21"/>
        </w:rPr>
        <w:t xml:space="preserve">16.2.4 - Em se tratando de equipamentos destinados ao setor de saúde e urgência, o tempo de entrega é um fator crítico. Empresas de maior porte, com maior capacidade de produção e logística, são mais aptas a atender prazos curtos, essenciais para o contexto de emergência da saúde pública. </w:t>
      </w:r>
      <w:proofErr w:type="spellStart"/>
      <w:r w:rsidRPr="00B01909">
        <w:rPr>
          <w:rFonts w:ascii="Tahoma" w:eastAsia="Tahoma" w:hAnsi="Tahoma" w:cs="Tahoma"/>
          <w:color w:val="000000"/>
          <w:sz w:val="21"/>
          <w:szCs w:val="21"/>
        </w:rPr>
        <w:t>MEs</w:t>
      </w:r>
      <w:proofErr w:type="spellEnd"/>
      <w:r w:rsidRPr="00B01909">
        <w:rPr>
          <w:rFonts w:ascii="Tahoma" w:eastAsia="Tahoma" w:hAnsi="Tahoma" w:cs="Tahoma"/>
          <w:color w:val="000000"/>
          <w:sz w:val="21"/>
          <w:szCs w:val="21"/>
        </w:rPr>
        <w:t xml:space="preserve"> e </w:t>
      </w:r>
      <w:proofErr w:type="spellStart"/>
      <w:r w:rsidRPr="00B01909">
        <w:rPr>
          <w:rFonts w:ascii="Tahoma" w:eastAsia="Tahoma" w:hAnsi="Tahoma" w:cs="Tahoma"/>
          <w:color w:val="000000"/>
          <w:sz w:val="21"/>
          <w:szCs w:val="21"/>
        </w:rPr>
        <w:t>EPPs</w:t>
      </w:r>
      <w:proofErr w:type="spellEnd"/>
      <w:r w:rsidRPr="00B01909">
        <w:rPr>
          <w:rFonts w:ascii="Tahoma" w:eastAsia="Tahoma" w:hAnsi="Tahoma" w:cs="Tahoma"/>
          <w:color w:val="000000"/>
          <w:sz w:val="21"/>
          <w:szCs w:val="21"/>
        </w:rPr>
        <w:t xml:space="preserve"> podem ter limitações em sua capacidade de atender a demandas urgentes devido à sua estrutura reduzida.</w:t>
      </w:r>
    </w:p>
    <w:p w:rsidR="00EE7E2A" w:rsidRPr="00B01909" w:rsidRDefault="00EE7E2A" w:rsidP="00EE7E2A">
      <w:pPr>
        <w:autoSpaceDE w:val="0"/>
        <w:autoSpaceDN w:val="0"/>
        <w:adjustRightInd w:val="0"/>
        <w:spacing w:after="0" w:line="240" w:lineRule="auto"/>
        <w:jc w:val="both"/>
        <w:rPr>
          <w:rFonts w:ascii="Tahoma" w:eastAsia="Tahoma" w:hAnsi="Tahoma" w:cs="Tahoma"/>
          <w:color w:val="000000"/>
          <w:sz w:val="21"/>
          <w:szCs w:val="21"/>
        </w:rPr>
      </w:pPr>
    </w:p>
    <w:p w:rsidR="00EE7E2A" w:rsidRPr="00B01909" w:rsidRDefault="00EE7E2A" w:rsidP="00EE7E2A">
      <w:pPr>
        <w:autoSpaceDE w:val="0"/>
        <w:autoSpaceDN w:val="0"/>
        <w:adjustRightInd w:val="0"/>
        <w:spacing w:after="0" w:line="240" w:lineRule="auto"/>
        <w:jc w:val="both"/>
        <w:rPr>
          <w:rFonts w:ascii="Tahoma" w:eastAsia="Tahoma" w:hAnsi="Tahoma" w:cs="Tahoma"/>
          <w:color w:val="000000"/>
          <w:sz w:val="21"/>
          <w:szCs w:val="21"/>
        </w:rPr>
      </w:pPr>
      <w:r w:rsidRPr="00B01909">
        <w:rPr>
          <w:rFonts w:ascii="Tahoma" w:eastAsia="Tahoma" w:hAnsi="Tahoma" w:cs="Tahoma"/>
          <w:color w:val="000000"/>
          <w:sz w:val="21"/>
          <w:szCs w:val="21"/>
        </w:rPr>
        <w:t xml:space="preserve">16.2.5 - Diante disso, a não exclusividade para </w:t>
      </w:r>
      <w:proofErr w:type="spellStart"/>
      <w:r w:rsidRPr="00B01909">
        <w:rPr>
          <w:rFonts w:ascii="Tahoma" w:eastAsia="Tahoma" w:hAnsi="Tahoma" w:cs="Tahoma"/>
          <w:color w:val="000000"/>
          <w:sz w:val="21"/>
          <w:szCs w:val="21"/>
        </w:rPr>
        <w:t>MEs</w:t>
      </w:r>
      <w:proofErr w:type="spellEnd"/>
      <w:r w:rsidRPr="00B01909">
        <w:rPr>
          <w:rFonts w:ascii="Tahoma" w:eastAsia="Tahoma" w:hAnsi="Tahoma" w:cs="Tahoma"/>
          <w:color w:val="000000"/>
          <w:sz w:val="21"/>
          <w:szCs w:val="21"/>
        </w:rPr>
        <w:t xml:space="preserve"> e </w:t>
      </w:r>
      <w:proofErr w:type="spellStart"/>
      <w:r w:rsidRPr="00B01909">
        <w:rPr>
          <w:rFonts w:ascii="Tahoma" w:eastAsia="Tahoma" w:hAnsi="Tahoma" w:cs="Tahoma"/>
          <w:color w:val="000000"/>
          <w:sz w:val="21"/>
          <w:szCs w:val="21"/>
        </w:rPr>
        <w:t>EPPs</w:t>
      </w:r>
      <w:proofErr w:type="spellEnd"/>
      <w:r w:rsidRPr="00B01909">
        <w:rPr>
          <w:rFonts w:ascii="Tahoma" w:eastAsia="Tahoma" w:hAnsi="Tahoma" w:cs="Tahoma"/>
          <w:color w:val="000000"/>
          <w:sz w:val="21"/>
          <w:szCs w:val="21"/>
        </w:rPr>
        <w:t xml:space="preserve"> neste caso visa assegurar entrega célere, com foco na qualidade, no cumprimento das normativas sanitárias e na eficiência operacional, tudo dentro dos requisitos urgentes e críticos desse tipo de fornecimento.</w:t>
      </w:r>
    </w:p>
    <w:p w:rsidR="00EE7E2A" w:rsidRDefault="00EE7E2A" w:rsidP="00EE7E2A">
      <w:pPr>
        <w:autoSpaceDE w:val="0"/>
        <w:autoSpaceDN w:val="0"/>
        <w:adjustRightInd w:val="0"/>
        <w:spacing w:after="0" w:line="240" w:lineRule="auto"/>
        <w:jc w:val="both"/>
        <w:rPr>
          <w:rFonts w:ascii="Tahoma" w:hAnsi="Tahoma" w:cs="Tahoma"/>
          <w:sz w:val="21"/>
          <w:szCs w:val="21"/>
        </w:rPr>
      </w:pPr>
    </w:p>
    <w:p w:rsidR="00EE7E2A" w:rsidRDefault="00EE7E2A" w:rsidP="00EE7E2A">
      <w:pPr>
        <w:jc w:val="both"/>
        <w:rPr>
          <w:rFonts w:ascii="Tahoma" w:eastAsia="Tahoma" w:hAnsi="Tahoma" w:cs="Tahoma"/>
          <w:color w:val="000000"/>
          <w:sz w:val="21"/>
          <w:szCs w:val="21"/>
        </w:rPr>
      </w:pPr>
      <w:r>
        <w:rPr>
          <w:rFonts w:ascii="Tahoma" w:eastAsia="Tahoma" w:hAnsi="Tahoma" w:cs="Tahoma"/>
          <w:color w:val="000000"/>
          <w:sz w:val="21"/>
          <w:szCs w:val="21"/>
        </w:rPr>
        <w:t xml:space="preserve">16.2.6 - Deste modo, é temerária a tomada de decisão em favor da exclusividade, sendo prudente não restringir a competição. Caso conceda a exclusividade, sem os parâmetros adequados que garantam a existência de fornecedores capazes de atender a demanda, a Administração poderá conduzir </w:t>
      </w:r>
      <w:proofErr w:type="gramStart"/>
      <w:r>
        <w:rPr>
          <w:rFonts w:ascii="Tahoma" w:eastAsia="Tahoma" w:hAnsi="Tahoma" w:cs="Tahoma"/>
          <w:color w:val="000000"/>
          <w:sz w:val="21"/>
          <w:szCs w:val="21"/>
        </w:rPr>
        <w:t>uma licitação ineficaz, com elevado número de itens desertos e fracassados, em virtude da ausência de fornecedores</w:t>
      </w:r>
      <w:proofErr w:type="gramEnd"/>
      <w:r>
        <w:rPr>
          <w:rFonts w:ascii="Tahoma" w:eastAsia="Tahoma" w:hAnsi="Tahoma" w:cs="Tahoma"/>
          <w:color w:val="000000"/>
          <w:sz w:val="21"/>
          <w:szCs w:val="21"/>
        </w:rPr>
        <w:t xml:space="preserve">. A administração seria levada a repetir o procedimento, o que aumentaria os custos da contratação, gerando prejuízos. Não se desconhece que a razão de ser da norma é promover o desenvolvimento econômico e social no âmbito local e regional, a ampliação da eficiência das políticas públicas e o incentivo à inovação tecnológica (artigo 47 da LC nº 123/06). Contudo, esta disposição deve ser interpretada à luz da Constituição Federal, da Lei nº 8.666/93 (que estabelece normas gerais sobre licitações). </w:t>
      </w:r>
    </w:p>
    <w:p w:rsidR="00EE7E2A" w:rsidRDefault="00EE7E2A" w:rsidP="00EE7E2A">
      <w:pPr>
        <w:jc w:val="both"/>
      </w:pPr>
      <w:r>
        <w:rPr>
          <w:rFonts w:ascii="Tahoma" w:eastAsia="Tahoma" w:hAnsi="Tahoma" w:cs="Tahoma"/>
          <w:color w:val="000000"/>
          <w:sz w:val="21"/>
          <w:szCs w:val="21"/>
        </w:rPr>
        <w:t>16.2.7 - A Constituição Federal prevê expressamente que no processo licitatório deve ser assegurada igualdade de condições a todos os concorrentes, ao passo que a Lei de Licitações dispõe que este se destina a garantir a observância do princípio constitucional da isonomia, a seleção da proposta mais vantajosa para a administração e a promoção do desenvolvimento nacional sustentável. Diante disso, considerando o risco presente na concessão da exclusividade e ausência de parâmetros que afastem esses riscos, considerando ainda que tal decisão preserva a competividade do certame, garante a isonomia e possibilita a obtenção da proposta mais vantajosa para a Administração, e que as ME e EPP terão garantidos os outros benefícios dispostos na Lei Complementar nº 123, de 2006.</w:t>
      </w:r>
    </w:p>
    <w:p w:rsidR="00EE7E2A" w:rsidRDefault="00EE7E2A" w:rsidP="00EE7E2A">
      <w:pPr>
        <w:jc w:val="both"/>
      </w:pPr>
      <w:r>
        <w:rPr>
          <w:rFonts w:ascii="Tahoma" w:eastAsia="Tahoma" w:hAnsi="Tahoma" w:cs="Tahoma"/>
          <w:b/>
          <w:bCs/>
          <w:color w:val="000000"/>
          <w:sz w:val="21"/>
          <w:szCs w:val="21"/>
        </w:rPr>
        <w:t>16.3 - Exigências de habilitação</w:t>
      </w:r>
    </w:p>
    <w:p w:rsidR="00EE7E2A" w:rsidRDefault="00EE7E2A" w:rsidP="00EE7E2A">
      <w:pPr>
        <w:jc w:val="both"/>
      </w:pPr>
      <w:r>
        <w:rPr>
          <w:rFonts w:ascii="Tahoma" w:eastAsia="Tahoma" w:hAnsi="Tahoma" w:cs="Tahoma"/>
          <w:color w:val="000000"/>
          <w:sz w:val="21"/>
          <w:szCs w:val="21"/>
        </w:rPr>
        <w:t>16.3.1 - Para fins de habilitação, deverá o licitante comprovar os seguintes requisitos:</w:t>
      </w:r>
    </w:p>
    <w:p w:rsidR="00EE7E2A" w:rsidRDefault="00EE7E2A" w:rsidP="00EE7E2A">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EE7E2A" w:rsidRDefault="00EE7E2A" w:rsidP="00EE7E2A">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EE7E2A" w:rsidRDefault="00EE7E2A" w:rsidP="00EE7E2A">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EE7E2A" w:rsidRDefault="00EE7E2A" w:rsidP="00EE7E2A">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EE7E2A" w:rsidRDefault="00EE7E2A" w:rsidP="00EE7E2A">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EE7E2A" w:rsidRDefault="00EE7E2A" w:rsidP="00EE7E2A">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EE7E2A" w:rsidRDefault="00EE7E2A" w:rsidP="00EE7E2A">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EE7E2A" w:rsidRDefault="00EE7E2A" w:rsidP="00EE7E2A">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EE7E2A" w:rsidRDefault="00EE7E2A" w:rsidP="00EE7E2A">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EE7E2A" w:rsidRDefault="00EE7E2A" w:rsidP="00EE7E2A">
      <w:pPr>
        <w:jc w:val="both"/>
      </w:pPr>
      <w:r>
        <w:rPr>
          <w:rFonts w:ascii="Tahoma" w:eastAsia="Tahoma" w:hAnsi="Tahoma" w:cs="Tahoma"/>
          <w:color w:val="000000"/>
          <w:sz w:val="21"/>
          <w:szCs w:val="21"/>
        </w:rPr>
        <w:t>16.5.1 - Prova de inscrição no Cadastro Nacional de Pessoas Jurídicas;</w:t>
      </w:r>
    </w:p>
    <w:p w:rsidR="00EE7E2A" w:rsidRDefault="00EE7E2A" w:rsidP="00EE7E2A">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E7E2A" w:rsidRDefault="00EE7E2A" w:rsidP="00EE7E2A">
      <w:pPr>
        <w:jc w:val="both"/>
      </w:pPr>
      <w:r>
        <w:rPr>
          <w:rFonts w:ascii="Tahoma" w:eastAsia="Tahoma" w:hAnsi="Tahoma" w:cs="Tahoma"/>
          <w:color w:val="000000"/>
          <w:sz w:val="21"/>
          <w:szCs w:val="21"/>
        </w:rPr>
        <w:t>16.5.3 - Prova de regularidade com o Fundo de Garantia do Tempo de Serviço (FGTS);</w:t>
      </w:r>
    </w:p>
    <w:p w:rsidR="00EE7E2A" w:rsidRDefault="00EE7E2A" w:rsidP="00EE7E2A">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E7E2A" w:rsidRDefault="00EE7E2A" w:rsidP="00EE7E2A">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EE7E2A" w:rsidRDefault="00EE7E2A" w:rsidP="00EE7E2A">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EE7E2A" w:rsidRDefault="00EE7E2A" w:rsidP="00EE7E2A">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EE7E2A" w:rsidRDefault="00EE7E2A" w:rsidP="00EE7E2A">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EE7E2A" w:rsidRDefault="00EE7E2A" w:rsidP="00EE7E2A">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EE7E2A" w:rsidRDefault="00EE7E2A" w:rsidP="00EE7E2A">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EE7E2A" w:rsidRDefault="00EE7E2A" w:rsidP="00EE7E2A">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EE7E2A" w:rsidRDefault="00EE7E2A" w:rsidP="00EE7E2A">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EE7E2A" w:rsidRDefault="00EE7E2A" w:rsidP="00EE7E2A">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EE7E2A" w:rsidRDefault="00EE7E2A" w:rsidP="00EE7E2A">
      <w:pPr>
        <w:jc w:val="both"/>
      </w:pPr>
      <w:r>
        <w:rPr>
          <w:rFonts w:ascii="Tahoma" w:eastAsia="Tahoma" w:hAnsi="Tahoma" w:cs="Tahoma"/>
          <w:color w:val="000000"/>
          <w:sz w:val="21"/>
          <w:szCs w:val="21"/>
        </w:rPr>
        <w:t>16.7.1.1 -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Autorização de Funcionamento (AFE) vigente, emitida pela ANVISA, para os produtos abrangidos pela RDC nº 16, de 1º de abril de 2014, da ANVISA;</w:t>
      </w:r>
    </w:p>
    <w:p w:rsidR="00EE7E2A" w:rsidRDefault="00EE7E2A" w:rsidP="00EE7E2A">
      <w:pPr>
        <w:jc w:val="both"/>
        <w:rPr>
          <w:rFonts w:ascii="CIDFont+F3" w:hAnsi="CIDFont+F3" w:cs="CIDFont+F3"/>
          <w:sz w:val="24"/>
          <w:szCs w:val="24"/>
        </w:rPr>
      </w:pPr>
      <w:r>
        <w:rPr>
          <w:rFonts w:ascii="Tahoma" w:eastAsia="Tahoma" w:hAnsi="Tahoma" w:cs="Tahoma"/>
          <w:color w:val="000000"/>
          <w:sz w:val="21"/>
          <w:szCs w:val="21"/>
        </w:rPr>
        <w:t>16.7.1.2 -</w:t>
      </w:r>
      <w:proofErr w:type="gramStart"/>
      <w:r>
        <w:rPr>
          <w:rFonts w:ascii="Tahoma" w:eastAsia="Tahoma" w:hAnsi="Tahoma" w:cs="Tahoma"/>
          <w:color w:val="000000"/>
          <w:sz w:val="21"/>
          <w:szCs w:val="21"/>
        </w:rPr>
        <w:t xml:space="preserve">  </w:t>
      </w:r>
      <w:proofErr w:type="gramEnd"/>
      <w:r>
        <w:rPr>
          <w:rFonts w:ascii="CIDFont+F1" w:hAnsi="CIDFont+F1" w:cs="CIDFont+F1"/>
          <w:sz w:val="24"/>
          <w:szCs w:val="24"/>
        </w:rPr>
        <w:t xml:space="preserve">Alvará de localização e Funcionamento </w:t>
      </w:r>
      <w:r>
        <w:rPr>
          <w:rFonts w:ascii="CIDFont+F3" w:hAnsi="CIDFont+F3" w:cs="CIDFont+F3"/>
          <w:sz w:val="24"/>
          <w:szCs w:val="24"/>
        </w:rPr>
        <w:t>da empresa licitante, válido na data da realização da licitação;</w:t>
      </w:r>
    </w:p>
    <w:p w:rsidR="00EE7E2A" w:rsidRDefault="00EE7E2A" w:rsidP="00EE7E2A">
      <w:pPr>
        <w:autoSpaceDE w:val="0"/>
        <w:autoSpaceDN w:val="0"/>
        <w:adjustRightInd w:val="0"/>
        <w:spacing w:after="0" w:line="240" w:lineRule="auto"/>
        <w:rPr>
          <w:rFonts w:ascii="CIDFont+F3" w:hAnsi="CIDFont+F3" w:cs="CIDFont+F3"/>
          <w:sz w:val="24"/>
          <w:szCs w:val="24"/>
        </w:rPr>
      </w:pPr>
      <w:r>
        <w:rPr>
          <w:rFonts w:ascii="CIDFont+F3" w:hAnsi="CIDFont+F3" w:cs="CIDFont+F3"/>
          <w:sz w:val="24"/>
          <w:szCs w:val="24"/>
        </w:rPr>
        <w:t xml:space="preserve">16.7.1.4 - </w:t>
      </w:r>
      <w:r>
        <w:rPr>
          <w:rFonts w:ascii="CIDFont+F1" w:hAnsi="CIDFont+F1" w:cs="CIDFont+F1"/>
          <w:sz w:val="24"/>
          <w:szCs w:val="24"/>
        </w:rPr>
        <w:t xml:space="preserve">Alvará Sanitário ou Licença expedida </w:t>
      </w:r>
      <w:r>
        <w:rPr>
          <w:rFonts w:ascii="CIDFont+F3" w:hAnsi="CIDFont+F3" w:cs="CIDFont+F3"/>
          <w:sz w:val="24"/>
          <w:szCs w:val="24"/>
        </w:rPr>
        <w:t>pela Vigilância Sanitária Estadual ou</w:t>
      </w:r>
    </w:p>
    <w:p w:rsidR="00EE7E2A" w:rsidRDefault="00EE7E2A" w:rsidP="00EE7E2A">
      <w:pPr>
        <w:jc w:val="both"/>
      </w:pPr>
      <w:r>
        <w:rPr>
          <w:rFonts w:ascii="CIDFont+F3" w:hAnsi="CIDFont+F3" w:cs="CIDFont+F3"/>
          <w:sz w:val="24"/>
          <w:szCs w:val="24"/>
        </w:rPr>
        <w:t>Municipal;</w:t>
      </w:r>
    </w:p>
    <w:p w:rsidR="00EE7E2A" w:rsidRDefault="00EE7E2A" w:rsidP="00EE7E2A">
      <w:r>
        <w:rPr>
          <w:rFonts w:ascii="Tahoma" w:eastAsia="Tahoma" w:hAnsi="Tahoma" w:cs="Tahoma"/>
          <w:b/>
          <w:bCs/>
          <w:color w:val="000000"/>
          <w:sz w:val="21"/>
          <w:szCs w:val="21"/>
        </w:rPr>
        <w:t>17 - ESTIMATIVAS DO VALOR DA CONTRATAÇÃO</w:t>
      </w:r>
    </w:p>
    <w:p w:rsidR="00EE7E2A" w:rsidRDefault="00EE7E2A" w:rsidP="00EE7E2A">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EE7E2A" w:rsidRDefault="00EE7E2A" w:rsidP="00EE7E2A">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EE7E2A" w:rsidRDefault="00EE7E2A" w:rsidP="00EE7E2A">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E7E2A" w:rsidRDefault="00EE7E2A" w:rsidP="00EE7E2A">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EE7E2A" w:rsidRDefault="00EE7E2A" w:rsidP="00EE7E2A">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EE7E2A" w:rsidRDefault="00EE7E2A" w:rsidP="00EE7E2A">
      <w:r>
        <w:rPr>
          <w:rFonts w:ascii="Tahoma" w:eastAsia="Tahoma" w:hAnsi="Tahoma" w:cs="Tahoma"/>
          <w:b/>
          <w:bCs/>
          <w:color w:val="000000"/>
          <w:sz w:val="21"/>
          <w:szCs w:val="21"/>
        </w:rPr>
        <w:t>19 - INFORMAÇÕES COMPLEMENTARES</w:t>
      </w:r>
    </w:p>
    <w:p w:rsidR="00EE7E2A" w:rsidRDefault="00EE7E2A" w:rsidP="00EE7E2A">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EE7E2A" w:rsidRDefault="00EE7E2A" w:rsidP="00EE7E2A">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EE7E2A" w:rsidRDefault="00EE7E2A" w:rsidP="00EE7E2A">
      <w:pPr>
        <w:jc w:val="both"/>
        <w:rPr>
          <w:rFonts w:ascii="Tahoma" w:eastAsia="Tahoma" w:hAnsi="Tahoma" w:cs="Tahoma"/>
          <w:color w:val="000000"/>
          <w:sz w:val="21"/>
          <w:szCs w:val="21"/>
        </w:rPr>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EE7E2A" w:rsidRDefault="00EE7E2A" w:rsidP="00EE7E2A">
      <w:pPr>
        <w:jc w:val="both"/>
      </w:pPr>
    </w:p>
    <w:p w:rsidR="00EE7E2A" w:rsidRDefault="00EE7E2A" w:rsidP="00EE7E2A">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25 de novembro de 2024. </w:t>
      </w:r>
    </w:p>
    <w:p w:rsidR="00EE7E2A" w:rsidRDefault="00EE7E2A" w:rsidP="00EE7E2A">
      <w:pPr>
        <w:jc w:val="center"/>
      </w:pPr>
    </w:p>
    <w:p w:rsidR="00EE7E2A" w:rsidRDefault="00EE7E2A" w:rsidP="00EE7E2A">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t> </w:t>
      </w:r>
    </w:p>
    <w:p w:rsidR="00EE7E2A" w:rsidRPr="00601E44" w:rsidRDefault="00EE7E2A" w:rsidP="00EE7E2A"/>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rsidP="00EE7E2A">
      <w:pPr>
        <w:jc w:val="center"/>
      </w:pPr>
      <w:r>
        <w:rPr>
          <w:rFonts w:ascii="Tahoma" w:eastAsia="Tahoma" w:hAnsi="Tahoma" w:cs="Tahoma"/>
          <w:b/>
          <w:bCs/>
          <w:color w:val="000000"/>
          <w:sz w:val="27"/>
          <w:szCs w:val="27"/>
        </w:rPr>
        <w:t>ANEXO I DO TERMO DE REFERÊNCIA</w:t>
      </w:r>
    </w:p>
    <w:p w:rsidR="00EE7E2A" w:rsidRDefault="00EE7E2A" w:rsidP="00EE7E2A">
      <w:pPr>
        <w:jc w:val="center"/>
      </w:pPr>
      <w:r>
        <w:rPr>
          <w:rFonts w:ascii="Tahoma" w:eastAsia="Tahoma" w:hAnsi="Tahoma" w:cs="Tahoma"/>
          <w:b/>
          <w:bCs/>
          <w:color w:val="000000"/>
          <w:sz w:val="24"/>
          <w:szCs w:val="24"/>
        </w:rPr>
        <w:t>ESTIMATIVA DE DESPESA</w:t>
      </w:r>
    </w:p>
    <w:p w:rsidR="00EE7E2A" w:rsidRDefault="00EE7E2A" w:rsidP="00EE7E2A">
      <w:pPr>
        <w:jc w:val="center"/>
      </w:pPr>
      <w:r>
        <w:rPr>
          <w:rFonts w:ascii="Tahoma" w:eastAsia="Tahoma" w:hAnsi="Tahoma" w:cs="Tahoma"/>
          <w:b/>
          <w:bCs/>
          <w:color w:val="000000"/>
          <w:sz w:val="21"/>
          <w:szCs w:val="21"/>
        </w:rPr>
        <w:t>Processo nº </w:t>
      </w:r>
      <w:r w:rsidR="00C05AC2">
        <w:rPr>
          <w:rFonts w:ascii="Tahoma" w:eastAsia="Tahoma" w:hAnsi="Tahoma" w:cs="Tahoma"/>
          <w:b/>
          <w:bCs/>
          <w:color w:val="000000"/>
          <w:sz w:val="21"/>
          <w:szCs w:val="21"/>
        </w:rPr>
        <w:t>088/2024</w:t>
      </w:r>
      <w:r>
        <w:rPr>
          <w:rFonts w:ascii="Tahoma" w:eastAsia="Tahoma" w:hAnsi="Tahoma" w:cs="Tahoma"/>
          <w:b/>
          <w:bCs/>
          <w:color w:val="000000"/>
          <w:sz w:val="21"/>
          <w:szCs w:val="21"/>
        </w:rPr>
        <w:t xml:space="preserve"> - Dispensa nº 030/2024</w:t>
      </w:r>
    </w:p>
    <w:p w:rsidR="00EE7E2A" w:rsidRDefault="00EE7E2A" w:rsidP="00EE7E2A">
      <w:r>
        <w:t> </w:t>
      </w:r>
    </w:p>
    <w:tbl>
      <w:tblPr>
        <w:tblStyle w:val="lista"/>
        <w:tblW w:w="0" w:type="auto"/>
        <w:tblInd w:w="-24" w:type="dxa"/>
        <w:tblLook w:val="04A0" w:firstRow="1" w:lastRow="0" w:firstColumn="1" w:lastColumn="0" w:noHBand="0" w:noVBand="1"/>
      </w:tblPr>
      <w:tblGrid>
        <w:gridCol w:w="635"/>
        <w:gridCol w:w="4352"/>
        <w:gridCol w:w="708"/>
        <w:gridCol w:w="709"/>
        <w:gridCol w:w="992"/>
        <w:gridCol w:w="1418"/>
      </w:tblGrid>
      <w:tr w:rsidR="00EE7E2A" w:rsidTr="00F5121D">
        <w:tc>
          <w:tcPr>
            <w:tcW w:w="635" w:type="dxa"/>
          </w:tcPr>
          <w:p w:rsidR="00EE7E2A" w:rsidRPr="00607620" w:rsidRDefault="00EE7E2A" w:rsidP="00F5121D">
            <w:pPr>
              <w:jc w:val="center"/>
              <w:rPr>
                <w:rFonts w:ascii="Tahoma" w:eastAsia="Tahoma" w:hAnsi="Tahoma" w:cs="Tahoma"/>
                <w:color w:val="000000"/>
                <w:sz w:val="21"/>
                <w:szCs w:val="21"/>
              </w:rPr>
            </w:pPr>
            <w:r w:rsidRPr="00607620">
              <w:rPr>
                <w:rFonts w:ascii="Tahoma" w:eastAsia="Tahoma" w:hAnsi="Tahoma" w:cs="Tahoma"/>
                <w:color w:val="000000"/>
                <w:sz w:val="21"/>
                <w:szCs w:val="21"/>
              </w:rPr>
              <w:t>N° Item</w:t>
            </w:r>
          </w:p>
        </w:tc>
        <w:tc>
          <w:tcPr>
            <w:tcW w:w="4352" w:type="dxa"/>
          </w:tcPr>
          <w:p w:rsidR="00EE7E2A" w:rsidRPr="00607620" w:rsidRDefault="00EE7E2A" w:rsidP="00F5121D">
            <w:pPr>
              <w:jc w:val="center"/>
              <w:rPr>
                <w:rFonts w:ascii="Tahoma" w:eastAsia="Tahoma" w:hAnsi="Tahoma" w:cs="Tahoma"/>
                <w:color w:val="000000"/>
                <w:sz w:val="21"/>
                <w:szCs w:val="21"/>
              </w:rPr>
            </w:pPr>
            <w:r w:rsidRPr="00607620">
              <w:rPr>
                <w:rFonts w:ascii="Tahoma" w:eastAsia="Tahoma" w:hAnsi="Tahoma" w:cs="Tahoma"/>
                <w:color w:val="000000"/>
                <w:sz w:val="21"/>
                <w:szCs w:val="21"/>
              </w:rPr>
              <w:t>Descrição</w:t>
            </w:r>
          </w:p>
        </w:tc>
        <w:tc>
          <w:tcPr>
            <w:tcW w:w="708" w:type="dxa"/>
          </w:tcPr>
          <w:p w:rsidR="00EE7E2A" w:rsidRPr="00607620" w:rsidRDefault="00EE7E2A" w:rsidP="00F5121D">
            <w:pPr>
              <w:jc w:val="center"/>
              <w:rPr>
                <w:rFonts w:ascii="Tahoma" w:eastAsia="Tahoma" w:hAnsi="Tahoma" w:cs="Tahoma"/>
                <w:color w:val="000000"/>
                <w:sz w:val="21"/>
                <w:szCs w:val="21"/>
              </w:rPr>
            </w:pPr>
            <w:proofErr w:type="spellStart"/>
            <w:r w:rsidRPr="00607620">
              <w:rPr>
                <w:rFonts w:ascii="Tahoma" w:eastAsia="Tahoma" w:hAnsi="Tahoma" w:cs="Tahoma"/>
                <w:color w:val="000000"/>
                <w:sz w:val="21"/>
                <w:szCs w:val="21"/>
              </w:rPr>
              <w:t>Und</w:t>
            </w:r>
            <w:proofErr w:type="spellEnd"/>
            <w:r w:rsidRPr="00607620">
              <w:rPr>
                <w:rFonts w:ascii="Tahoma" w:eastAsia="Tahoma" w:hAnsi="Tahoma" w:cs="Tahoma"/>
                <w:color w:val="000000"/>
                <w:sz w:val="21"/>
                <w:szCs w:val="21"/>
              </w:rPr>
              <w:t>.</w:t>
            </w:r>
          </w:p>
        </w:tc>
        <w:tc>
          <w:tcPr>
            <w:tcW w:w="709" w:type="dxa"/>
          </w:tcPr>
          <w:p w:rsidR="00EE7E2A" w:rsidRPr="00607620" w:rsidRDefault="00EE7E2A" w:rsidP="00F5121D">
            <w:pPr>
              <w:jc w:val="center"/>
              <w:rPr>
                <w:rFonts w:ascii="Tahoma" w:eastAsia="Tahoma" w:hAnsi="Tahoma" w:cs="Tahoma"/>
                <w:color w:val="000000"/>
                <w:sz w:val="21"/>
                <w:szCs w:val="21"/>
              </w:rPr>
            </w:pPr>
            <w:proofErr w:type="spellStart"/>
            <w:r w:rsidRPr="00607620">
              <w:rPr>
                <w:rFonts w:ascii="Tahoma" w:eastAsia="Tahoma" w:hAnsi="Tahoma" w:cs="Tahoma"/>
                <w:color w:val="000000"/>
                <w:sz w:val="21"/>
                <w:szCs w:val="21"/>
              </w:rPr>
              <w:t>Qtd</w:t>
            </w:r>
            <w:proofErr w:type="spellEnd"/>
            <w:r w:rsidRPr="00607620">
              <w:rPr>
                <w:rFonts w:ascii="Tahoma" w:eastAsia="Tahoma" w:hAnsi="Tahoma" w:cs="Tahoma"/>
                <w:color w:val="000000"/>
                <w:sz w:val="21"/>
                <w:szCs w:val="21"/>
              </w:rPr>
              <w:t>.</w:t>
            </w:r>
          </w:p>
        </w:tc>
        <w:tc>
          <w:tcPr>
            <w:tcW w:w="992" w:type="dxa"/>
          </w:tcPr>
          <w:p w:rsidR="00EE7E2A" w:rsidRPr="00607620" w:rsidRDefault="00EE7E2A" w:rsidP="00F5121D">
            <w:pPr>
              <w:jc w:val="center"/>
              <w:rPr>
                <w:rFonts w:ascii="Tahoma" w:eastAsia="Tahoma" w:hAnsi="Tahoma" w:cs="Tahoma"/>
                <w:color w:val="000000"/>
                <w:sz w:val="21"/>
                <w:szCs w:val="21"/>
              </w:rPr>
            </w:pPr>
            <w:proofErr w:type="spellStart"/>
            <w:r w:rsidRPr="00607620">
              <w:rPr>
                <w:rFonts w:ascii="Tahoma" w:eastAsia="Tahoma" w:hAnsi="Tahoma" w:cs="Tahoma"/>
                <w:color w:val="000000"/>
                <w:sz w:val="21"/>
                <w:szCs w:val="21"/>
              </w:rPr>
              <w:t>Vlr</w:t>
            </w:r>
            <w:proofErr w:type="spellEnd"/>
            <w:r w:rsidRPr="00607620">
              <w:rPr>
                <w:rFonts w:ascii="Tahoma" w:eastAsia="Tahoma" w:hAnsi="Tahoma" w:cs="Tahoma"/>
                <w:color w:val="000000"/>
                <w:sz w:val="21"/>
                <w:szCs w:val="21"/>
              </w:rPr>
              <w:t>. Unit.</w:t>
            </w:r>
          </w:p>
        </w:tc>
        <w:tc>
          <w:tcPr>
            <w:tcW w:w="1418" w:type="dxa"/>
          </w:tcPr>
          <w:p w:rsidR="00EE7E2A" w:rsidRPr="00607620" w:rsidRDefault="00EE7E2A" w:rsidP="00F5121D">
            <w:pPr>
              <w:jc w:val="center"/>
              <w:rPr>
                <w:rFonts w:ascii="Tahoma" w:eastAsia="Tahoma" w:hAnsi="Tahoma" w:cs="Tahoma"/>
                <w:color w:val="000000"/>
                <w:sz w:val="21"/>
                <w:szCs w:val="21"/>
              </w:rPr>
            </w:pPr>
            <w:proofErr w:type="spellStart"/>
            <w:r w:rsidRPr="00607620">
              <w:rPr>
                <w:rFonts w:ascii="Tahoma" w:eastAsia="Tahoma" w:hAnsi="Tahoma" w:cs="Tahoma"/>
                <w:color w:val="000000"/>
                <w:sz w:val="21"/>
                <w:szCs w:val="21"/>
              </w:rPr>
              <w:t>Vlr</w:t>
            </w:r>
            <w:proofErr w:type="spellEnd"/>
            <w:r w:rsidRPr="00607620">
              <w:rPr>
                <w:rFonts w:ascii="Tahoma" w:eastAsia="Tahoma" w:hAnsi="Tahoma" w:cs="Tahoma"/>
                <w:color w:val="000000"/>
                <w:sz w:val="21"/>
                <w:szCs w:val="21"/>
              </w:rPr>
              <w:t xml:space="preserve">. </w:t>
            </w:r>
            <w:proofErr w:type="spellStart"/>
            <w:r w:rsidRPr="00607620">
              <w:rPr>
                <w:rFonts w:ascii="Tahoma" w:eastAsia="Tahoma" w:hAnsi="Tahoma" w:cs="Tahoma"/>
                <w:color w:val="000000"/>
                <w:sz w:val="21"/>
                <w:szCs w:val="21"/>
              </w:rPr>
              <w:t>Tot</w:t>
            </w:r>
            <w:proofErr w:type="spellEnd"/>
            <w:r w:rsidRPr="00607620">
              <w:rPr>
                <w:rFonts w:ascii="Tahoma" w:eastAsia="Tahoma" w:hAnsi="Tahoma" w:cs="Tahoma"/>
                <w:color w:val="000000"/>
                <w:sz w:val="21"/>
                <w:szCs w:val="21"/>
              </w:rPr>
              <w:t>.</w:t>
            </w:r>
          </w:p>
        </w:tc>
      </w:tr>
      <w:tr w:rsidR="00EE7E2A" w:rsidTr="00F5121D">
        <w:tc>
          <w:tcPr>
            <w:tcW w:w="635" w:type="dxa"/>
          </w:tcPr>
          <w:p w:rsidR="00EE7E2A" w:rsidRPr="00607620" w:rsidRDefault="00EE7E2A" w:rsidP="00F5121D">
            <w:pPr>
              <w:jc w:val="center"/>
              <w:rPr>
                <w:rFonts w:ascii="Tahoma" w:eastAsia="Tahoma" w:hAnsi="Tahoma" w:cs="Tahoma"/>
                <w:color w:val="000000"/>
                <w:sz w:val="21"/>
                <w:szCs w:val="21"/>
              </w:rPr>
            </w:pPr>
            <w:r w:rsidRPr="00607620">
              <w:rPr>
                <w:rFonts w:ascii="Tahoma" w:eastAsia="Tahoma" w:hAnsi="Tahoma" w:cs="Tahoma"/>
                <w:color w:val="000000"/>
                <w:sz w:val="21"/>
                <w:szCs w:val="21"/>
              </w:rPr>
              <w:t>01</w:t>
            </w:r>
          </w:p>
        </w:tc>
        <w:tc>
          <w:tcPr>
            <w:tcW w:w="4352" w:type="dxa"/>
          </w:tcPr>
          <w:p w:rsidR="00EE7E2A" w:rsidRPr="00607620" w:rsidRDefault="00EE7E2A" w:rsidP="00F5121D">
            <w:pPr>
              <w:jc w:val="both"/>
              <w:rPr>
                <w:rFonts w:ascii="Tahoma" w:eastAsia="Tahoma" w:hAnsi="Tahoma" w:cs="Tahoma"/>
                <w:color w:val="000000"/>
                <w:sz w:val="21"/>
                <w:szCs w:val="21"/>
              </w:rPr>
            </w:pPr>
            <w:r w:rsidRPr="00607620">
              <w:rPr>
                <w:rFonts w:ascii="Tahoma" w:eastAsia="Tahoma" w:hAnsi="Tahoma" w:cs="Tahoma"/>
                <w:color w:val="000000"/>
                <w:sz w:val="21"/>
                <w:szCs w:val="21"/>
              </w:rPr>
              <w:t>LOCAÇÃO - Locação de ventilador mecânico convencional domiciliar e demais aparelhos e materiais correlatos e Nobreak. Descrição: aparelho portátil com os modos PC, PC-</w:t>
            </w:r>
            <w:proofErr w:type="gramStart"/>
            <w:r w:rsidRPr="00607620">
              <w:rPr>
                <w:rFonts w:ascii="Tahoma" w:eastAsia="Tahoma" w:hAnsi="Tahoma" w:cs="Tahoma"/>
                <w:color w:val="000000"/>
                <w:sz w:val="21"/>
                <w:szCs w:val="21"/>
              </w:rPr>
              <w:t>SIMV,</w:t>
            </w:r>
            <w:proofErr w:type="gramEnd"/>
            <w:r w:rsidRPr="00607620">
              <w:rPr>
                <w:rFonts w:ascii="Tahoma" w:eastAsia="Tahoma" w:hAnsi="Tahoma" w:cs="Tahoma"/>
                <w:color w:val="000000"/>
                <w:sz w:val="21"/>
                <w:szCs w:val="21"/>
              </w:rPr>
              <w:t xml:space="preserve">S, S/T, T. Sugestão de Marca: </w:t>
            </w:r>
            <w:proofErr w:type="spellStart"/>
            <w:r w:rsidRPr="00607620">
              <w:rPr>
                <w:rFonts w:ascii="Tahoma" w:eastAsia="Tahoma" w:hAnsi="Tahoma" w:cs="Tahoma"/>
                <w:color w:val="000000"/>
                <w:sz w:val="21"/>
                <w:szCs w:val="21"/>
              </w:rPr>
              <w:t>Resmed</w:t>
            </w:r>
            <w:proofErr w:type="spellEnd"/>
            <w:r w:rsidRPr="00607620">
              <w:rPr>
                <w:rFonts w:ascii="Tahoma" w:eastAsia="Tahoma" w:hAnsi="Tahoma" w:cs="Tahoma"/>
                <w:color w:val="000000"/>
                <w:sz w:val="21"/>
                <w:szCs w:val="21"/>
              </w:rPr>
              <w:t xml:space="preserve"> Sugestão de Modelo: Astral 100</w:t>
            </w:r>
          </w:p>
        </w:tc>
        <w:tc>
          <w:tcPr>
            <w:tcW w:w="708" w:type="dxa"/>
          </w:tcPr>
          <w:p w:rsidR="00EE7E2A" w:rsidRPr="00607620" w:rsidRDefault="00EE7E2A" w:rsidP="00F5121D">
            <w:pPr>
              <w:jc w:val="center"/>
              <w:rPr>
                <w:rFonts w:ascii="Tahoma" w:eastAsia="Tahoma" w:hAnsi="Tahoma" w:cs="Tahoma"/>
                <w:color w:val="000000"/>
                <w:sz w:val="21"/>
                <w:szCs w:val="21"/>
              </w:rPr>
            </w:pPr>
            <w:r w:rsidRPr="00607620">
              <w:rPr>
                <w:rFonts w:ascii="Tahoma" w:eastAsia="Tahoma" w:hAnsi="Tahoma" w:cs="Tahoma"/>
                <w:color w:val="000000"/>
                <w:sz w:val="21"/>
                <w:szCs w:val="21"/>
              </w:rPr>
              <w:t>SERV</w:t>
            </w:r>
          </w:p>
        </w:tc>
        <w:tc>
          <w:tcPr>
            <w:tcW w:w="709" w:type="dxa"/>
          </w:tcPr>
          <w:p w:rsidR="00EE7E2A" w:rsidRPr="00607620" w:rsidRDefault="00EE7E2A" w:rsidP="00F5121D">
            <w:pPr>
              <w:jc w:val="right"/>
              <w:rPr>
                <w:rFonts w:ascii="Tahoma" w:eastAsia="Tahoma" w:hAnsi="Tahoma" w:cs="Tahoma"/>
                <w:color w:val="000000"/>
                <w:sz w:val="21"/>
                <w:szCs w:val="21"/>
              </w:rPr>
            </w:pPr>
            <w:r w:rsidRPr="00607620">
              <w:rPr>
                <w:rFonts w:ascii="Tahoma" w:eastAsia="Tahoma" w:hAnsi="Tahoma" w:cs="Tahoma"/>
                <w:color w:val="000000"/>
                <w:sz w:val="21"/>
                <w:szCs w:val="21"/>
              </w:rPr>
              <w:t>12</w:t>
            </w:r>
          </w:p>
        </w:tc>
        <w:tc>
          <w:tcPr>
            <w:tcW w:w="992" w:type="dxa"/>
          </w:tcPr>
          <w:p w:rsidR="00EE7E2A" w:rsidRPr="00607620" w:rsidRDefault="00EE7E2A" w:rsidP="00F5121D">
            <w:pPr>
              <w:jc w:val="right"/>
              <w:rPr>
                <w:rFonts w:ascii="Tahoma" w:eastAsia="Tahoma" w:hAnsi="Tahoma" w:cs="Tahoma"/>
                <w:color w:val="000000"/>
                <w:sz w:val="21"/>
                <w:szCs w:val="21"/>
              </w:rPr>
            </w:pPr>
            <w:r w:rsidRPr="00607620">
              <w:rPr>
                <w:rFonts w:ascii="Tahoma" w:eastAsia="Tahoma" w:hAnsi="Tahoma" w:cs="Tahoma"/>
                <w:color w:val="000000"/>
                <w:sz w:val="21"/>
                <w:szCs w:val="21"/>
              </w:rPr>
              <w:t>3.400,00</w:t>
            </w:r>
          </w:p>
        </w:tc>
        <w:tc>
          <w:tcPr>
            <w:tcW w:w="1418" w:type="dxa"/>
          </w:tcPr>
          <w:p w:rsidR="00EE7E2A" w:rsidRPr="00607620" w:rsidRDefault="00EE7E2A" w:rsidP="00F5121D">
            <w:pPr>
              <w:jc w:val="right"/>
              <w:rPr>
                <w:rFonts w:ascii="Tahoma" w:eastAsia="Tahoma" w:hAnsi="Tahoma" w:cs="Tahoma"/>
                <w:color w:val="000000"/>
                <w:sz w:val="21"/>
                <w:szCs w:val="21"/>
              </w:rPr>
            </w:pPr>
            <w:r w:rsidRPr="00607620">
              <w:rPr>
                <w:rFonts w:ascii="Tahoma" w:eastAsia="Tahoma" w:hAnsi="Tahoma" w:cs="Tahoma"/>
                <w:color w:val="000000"/>
                <w:sz w:val="21"/>
                <w:szCs w:val="21"/>
              </w:rPr>
              <w:t>40.800,00</w:t>
            </w:r>
          </w:p>
        </w:tc>
      </w:tr>
    </w:tbl>
    <w:p w:rsidR="00EE7E2A" w:rsidRDefault="00EE7E2A" w:rsidP="00EE7E2A">
      <w:r>
        <w:t> </w:t>
      </w:r>
    </w:p>
    <w:p w:rsidR="00EE7E2A" w:rsidRDefault="00EE7E2A" w:rsidP="00EE7E2A">
      <w:r>
        <w:rPr>
          <w:rFonts w:ascii="Tahoma" w:eastAsia="Tahoma" w:hAnsi="Tahoma" w:cs="Tahoma"/>
          <w:color w:val="000000"/>
          <w:sz w:val="21"/>
          <w:szCs w:val="21"/>
        </w:rPr>
        <w:t>O valor total para contratação do objeto é de R</w:t>
      </w:r>
      <w:r w:rsidRPr="003571FE">
        <w:rPr>
          <w:rFonts w:ascii="Tahoma" w:eastAsia="Tahoma" w:hAnsi="Tahoma" w:cs="Tahoma"/>
          <w:b/>
          <w:color w:val="000000"/>
          <w:sz w:val="21"/>
          <w:szCs w:val="21"/>
        </w:rPr>
        <w:t>$27.656,00 (vinte e sete mil</w:t>
      </w:r>
      <w:r>
        <w:rPr>
          <w:rFonts w:ascii="Tahoma" w:eastAsia="Tahoma" w:hAnsi="Tahoma" w:cs="Tahoma"/>
          <w:b/>
          <w:color w:val="000000"/>
          <w:sz w:val="21"/>
          <w:szCs w:val="21"/>
        </w:rPr>
        <w:t xml:space="preserve"> e</w:t>
      </w:r>
      <w:r w:rsidRPr="003571FE">
        <w:rPr>
          <w:rFonts w:ascii="Tahoma" w:eastAsia="Tahoma" w:hAnsi="Tahoma" w:cs="Tahoma"/>
          <w:b/>
          <w:color w:val="000000"/>
          <w:sz w:val="21"/>
          <w:szCs w:val="21"/>
        </w:rPr>
        <w:t xml:space="preserve"> seiscentos e cinquenta e seis reais)</w:t>
      </w:r>
      <w:r>
        <w:rPr>
          <w:rFonts w:ascii="Tahoma" w:eastAsia="Tahoma" w:hAnsi="Tahoma" w:cs="Tahoma"/>
          <w:color w:val="000000"/>
        </w:rPr>
        <w:t>.</w:t>
      </w: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pPr>
        <w:jc w:val="center"/>
      </w:pPr>
    </w:p>
    <w:p w:rsidR="00EE7E2A" w:rsidRDefault="00EE7E2A" w:rsidP="00EE7E2A">
      <w:pPr>
        <w:jc w:val="center"/>
      </w:pPr>
      <w:r>
        <w:rPr>
          <w:rFonts w:ascii="Tahoma" w:eastAsia="Tahoma" w:hAnsi="Tahoma" w:cs="Tahoma"/>
          <w:b/>
          <w:bCs/>
          <w:color w:val="000000"/>
          <w:sz w:val="24"/>
          <w:szCs w:val="24"/>
        </w:rPr>
        <w:t>ANEXO II</w:t>
      </w:r>
    </w:p>
    <w:p w:rsidR="00EE7E2A" w:rsidRDefault="00EE7E2A" w:rsidP="00EE7E2A">
      <w:pPr>
        <w:jc w:val="center"/>
      </w:pPr>
      <w:r>
        <w:rPr>
          <w:rFonts w:ascii="Tahoma" w:eastAsia="Tahoma" w:hAnsi="Tahoma" w:cs="Tahoma"/>
          <w:b/>
          <w:bCs/>
          <w:color w:val="000000"/>
          <w:sz w:val="24"/>
          <w:szCs w:val="24"/>
        </w:rPr>
        <w:t xml:space="preserve">MODELO DE PROPOSTA COMERCIAL </w:t>
      </w:r>
    </w:p>
    <w:p w:rsidR="00EE7E2A" w:rsidRDefault="00EE7E2A" w:rsidP="00EE7E2A">
      <w:pPr>
        <w:jc w:val="center"/>
      </w:pPr>
      <w:r>
        <w:t> </w:t>
      </w:r>
    </w:p>
    <w:p w:rsidR="00EE7E2A" w:rsidRDefault="00EE7E2A" w:rsidP="00EE7E2A">
      <w:r>
        <w:rPr>
          <w:rFonts w:ascii="Tahoma" w:eastAsia="Tahoma" w:hAnsi="Tahoma" w:cs="Tahoma"/>
          <w:b/>
          <w:bCs/>
          <w:color w:val="000000"/>
          <w:sz w:val="21"/>
          <w:szCs w:val="21"/>
        </w:rPr>
        <w:t>PROCESSO N.º </w:t>
      </w:r>
      <w:r w:rsidR="00C05AC2">
        <w:rPr>
          <w:rFonts w:ascii="Tahoma" w:eastAsia="Tahoma" w:hAnsi="Tahoma" w:cs="Tahoma"/>
          <w:b/>
          <w:bCs/>
          <w:color w:val="000000"/>
          <w:sz w:val="21"/>
          <w:szCs w:val="21"/>
        </w:rPr>
        <w:t>088/2024</w:t>
      </w:r>
    </w:p>
    <w:p w:rsidR="00EE7E2A" w:rsidRDefault="00EE7E2A" w:rsidP="00EE7E2A">
      <w:r>
        <w:rPr>
          <w:rFonts w:ascii="Tahoma" w:eastAsia="Tahoma" w:hAnsi="Tahoma" w:cs="Tahoma"/>
          <w:b/>
          <w:bCs/>
          <w:color w:val="000000"/>
          <w:sz w:val="21"/>
          <w:szCs w:val="21"/>
        </w:rPr>
        <w:t>DISPENSA N.º 030/2024</w:t>
      </w:r>
    </w:p>
    <w:p w:rsidR="00EE7E2A" w:rsidRDefault="00EE7E2A" w:rsidP="00EE7E2A">
      <w:r>
        <w:t> </w:t>
      </w:r>
    </w:p>
    <w:p w:rsidR="00EE7E2A" w:rsidRDefault="00EE7E2A" w:rsidP="00EE7E2A">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EE7E2A" w:rsidRDefault="00EE7E2A" w:rsidP="00EE7E2A">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EE7E2A" w:rsidRDefault="00EE7E2A" w:rsidP="00EE7E2A">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EE7E2A" w:rsidRDefault="00EE7E2A" w:rsidP="00EE7E2A">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EE7E2A" w:rsidRDefault="00EE7E2A" w:rsidP="00EE7E2A">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EE7E2A" w:rsidTr="00F5121D">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E7E2A" w:rsidRDefault="00EE7E2A" w:rsidP="00EE7E2A">
      <w:pPr>
        <w:jc w:val="both"/>
      </w:pPr>
      <w:r>
        <w:t> </w:t>
      </w:r>
    </w:p>
    <w:p w:rsidR="00EE7E2A" w:rsidRDefault="00EE7E2A" w:rsidP="00EE7E2A">
      <w:pPr>
        <w:jc w:val="both"/>
      </w:pPr>
      <w:r>
        <w:rPr>
          <w:rFonts w:ascii="Tahoma" w:eastAsia="Tahoma" w:hAnsi="Tahoma" w:cs="Tahoma"/>
          <w:b/>
          <w:bCs/>
          <w:color w:val="000000"/>
          <w:sz w:val="21"/>
          <w:szCs w:val="21"/>
        </w:rPr>
        <w:t>1 - DO PRAZO DE VALIDADE DA PROPOSTA:</w:t>
      </w:r>
    </w:p>
    <w:p w:rsidR="00EE7E2A" w:rsidRDefault="00EE7E2A" w:rsidP="00EE7E2A">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EE7E2A" w:rsidRDefault="00EE7E2A" w:rsidP="00EE7E2A">
      <w:pPr>
        <w:jc w:val="both"/>
      </w:pPr>
      <w:r>
        <w:rPr>
          <w:rFonts w:ascii="Tahoma" w:eastAsia="Tahoma" w:hAnsi="Tahoma" w:cs="Tahoma"/>
          <w:b/>
          <w:bCs/>
          <w:color w:val="000000"/>
          <w:sz w:val="21"/>
          <w:szCs w:val="21"/>
        </w:rPr>
        <w:t>2 - DECLARAÇÃO:</w:t>
      </w:r>
    </w:p>
    <w:p w:rsidR="00EE7E2A" w:rsidRDefault="00EE7E2A" w:rsidP="00EE7E2A">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EE7E2A" w:rsidRDefault="00EE7E2A" w:rsidP="00EE7E2A">
      <w:pPr>
        <w:jc w:val="both"/>
      </w:pPr>
      <w:r>
        <w:rPr>
          <w:rFonts w:ascii="Tahoma" w:eastAsia="Tahoma" w:hAnsi="Tahoma" w:cs="Tahoma"/>
          <w:color w:val="000000"/>
          <w:sz w:val="21"/>
          <w:szCs w:val="21"/>
        </w:rPr>
        <w:t>LOCAL/DATA</w:t>
      </w:r>
    </w:p>
    <w:p w:rsidR="00EE7E2A" w:rsidRDefault="00EE7E2A" w:rsidP="00EE7E2A">
      <w:pPr>
        <w:jc w:val="center"/>
      </w:pPr>
      <w:r>
        <w:rPr>
          <w:rFonts w:ascii="Tahoma" w:eastAsia="Tahoma" w:hAnsi="Tahoma" w:cs="Tahoma"/>
          <w:color w:val="000000"/>
          <w:sz w:val="21"/>
          <w:szCs w:val="21"/>
        </w:rPr>
        <w:t>_____________________________________________</w:t>
      </w:r>
    </w:p>
    <w:p w:rsidR="00EE7E2A" w:rsidRDefault="00EE7E2A" w:rsidP="00EE7E2A">
      <w:pPr>
        <w:jc w:val="center"/>
      </w:pPr>
      <w:r>
        <w:rPr>
          <w:rFonts w:ascii="Tahoma" w:eastAsia="Tahoma" w:hAnsi="Tahoma" w:cs="Tahoma"/>
          <w:b/>
          <w:bCs/>
          <w:color w:val="000000"/>
          <w:sz w:val="21"/>
          <w:szCs w:val="21"/>
        </w:rPr>
        <w:t>Nome do Responsável</w:t>
      </w:r>
    </w:p>
    <w:p w:rsidR="00EE7E2A" w:rsidRDefault="00EE7E2A" w:rsidP="00EE7E2A">
      <w:pPr>
        <w:jc w:val="center"/>
      </w:pPr>
      <w:r>
        <w:rPr>
          <w:rFonts w:ascii="Tahoma" w:eastAsia="Tahoma" w:hAnsi="Tahoma" w:cs="Tahoma"/>
          <w:b/>
          <w:bCs/>
          <w:color w:val="000000"/>
          <w:sz w:val="27"/>
          <w:szCs w:val="27"/>
        </w:rPr>
        <w:t>ANEXO III</w:t>
      </w:r>
    </w:p>
    <w:p w:rsidR="00EE7E2A" w:rsidRDefault="00EE7E2A" w:rsidP="00EE7E2A">
      <w:pPr>
        <w:jc w:val="center"/>
      </w:pPr>
      <w:r>
        <w:rPr>
          <w:rFonts w:ascii="Tahoma" w:eastAsia="Tahoma" w:hAnsi="Tahoma" w:cs="Tahoma"/>
          <w:b/>
          <w:bCs/>
          <w:color w:val="000000"/>
          <w:sz w:val="24"/>
          <w:szCs w:val="24"/>
        </w:rPr>
        <w:t>MINUTA DE ATA DE REGISTRO DE PREÇO N.º ___/20__</w:t>
      </w:r>
    </w:p>
    <w:p w:rsidR="00EE7E2A" w:rsidRDefault="00EE7E2A" w:rsidP="00EE7E2A">
      <w:pPr>
        <w:jc w:val="both"/>
      </w:pPr>
      <w:r>
        <w:t> </w:t>
      </w:r>
    </w:p>
    <w:p w:rsidR="00EE7E2A" w:rsidRDefault="00EE7E2A" w:rsidP="00EE7E2A">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030/2024</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Processo Administrativo n.º </w:t>
      </w:r>
      <w:r w:rsidR="00C05AC2">
        <w:rPr>
          <w:rFonts w:ascii="Tahoma" w:eastAsia="Tahoma" w:hAnsi="Tahoma" w:cs="Tahoma"/>
          <w:b/>
          <w:bCs/>
          <w:color w:val="000000"/>
          <w:sz w:val="21"/>
          <w:szCs w:val="21"/>
        </w:rPr>
        <w:t>088/2024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alcançada e na(s) quantidade(s) cotada(s), atendendo as condições previstas no Aviso de Dispensa Eletrônica, sujeitando-se as partes às normas constantes na Lei n.º 14.133, de 1.º de abril de 2021 e em conformidade com as disposições a seguir:</w:t>
      </w:r>
    </w:p>
    <w:p w:rsidR="00EE7E2A" w:rsidRDefault="00EE7E2A" w:rsidP="00EE7E2A">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EE7E2A" w:rsidRDefault="00EE7E2A" w:rsidP="00EE7E2A">
      <w:pPr>
        <w:jc w:val="both"/>
      </w:pPr>
      <w:r>
        <w:rPr>
          <w:rFonts w:ascii="Tahoma" w:eastAsia="Tahoma" w:hAnsi="Tahoma" w:cs="Tahoma"/>
          <w:color w:val="000000"/>
          <w:sz w:val="21"/>
          <w:szCs w:val="21"/>
        </w:rPr>
        <w:t xml:space="preserve">1.1. </w:t>
      </w:r>
      <w:r w:rsidRPr="00DE6138">
        <w:rPr>
          <w:rFonts w:ascii="Tahoma" w:eastAsia="Tahoma" w:hAnsi="Tahoma" w:cs="Tahoma"/>
          <w:b/>
          <w:color w:val="000000"/>
          <w:sz w:val="21"/>
          <w:szCs w:val="21"/>
        </w:rPr>
        <w:t>Registro de Preços para futura e eventual contratação de empresa especializada para locação de respirador</w:t>
      </w:r>
      <w:r w:rsidRPr="00DE6138">
        <w:rPr>
          <w:rFonts w:ascii="Tahoma" w:hAnsi="Tahoma" w:cs="Tahoma"/>
          <w:b/>
          <w:sz w:val="21"/>
          <w:szCs w:val="21"/>
        </w:rPr>
        <w:t xml:space="preserve"> com todos os acessórios necessários para o perfeito funcionamento do equipamento</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EE7E2A" w:rsidRDefault="00EE7E2A" w:rsidP="00EE7E2A">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EE7E2A" w:rsidRDefault="00EE7E2A" w:rsidP="00EE7E2A">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EE7E2A" w:rsidTr="00F5121D">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EE7E2A" w:rsidRDefault="00EE7E2A" w:rsidP="00F5121D">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EE7E2A" w:rsidRDefault="00EE7E2A" w:rsidP="00EE7E2A">
      <w:pPr>
        <w:jc w:val="both"/>
      </w:pPr>
      <w:r>
        <w:rPr>
          <w:rFonts w:ascii="Tahoma" w:eastAsia="Tahoma" w:hAnsi="Tahoma" w:cs="Tahoma"/>
          <w:color w:val="000000"/>
          <w:sz w:val="21"/>
          <w:szCs w:val="21"/>
        </w:rPr>
        <w:t>2.1.1 - O valor total desta Ata de Registro de Preço é de R$ _________________________________.</w:t>
      </w:r>
    </w:p>
    <w:p w:rsidR="00EE7E2A" w:rsidRDefault="00EE7E2A" w:rsidP="00EE7E2A">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EE7E2A" w:rsidRDefault="00EE7E2A" w:rsidP="00EE7E2A">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EE7E2A" w:rsidRDefault="00EE7E2A" w:rsidP="00EE7E2A">
      <w:pPr>
        <w:jc w:val="both"/>
      </w:pPr>
      <w:r>
        <w:rPr>
          <w:rFonts w:ascii="Tahoma" w:eastAsia="Tahoma" w:hAnsi="Tahoma" w:cs="Tahoma"/>
          <w:color w:val="000000"/>
          <w:sz w:val="21"/>
          <w:szCs w:val="21"/>
        </w:rPr>
        <w:t>3.1.    Não será admitida a adesão à ata de registro de preços decorrente desta Dispensa Eletrônica.</w:t>
      </w:r>
    </w:p>
    <w:p w:rsidR="00EE7E2A" w:rsidRDefault="00EE7E2A" w:rsidP="00EE7E2A">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EE7E2A" w:rsidRDefault="00EE7E2A" w:rsidP="00EE7E2A">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EE7E2A" w:rsidRDefault="00EE7E2A" w:rsidP="00EE7E2A">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EE7E2A" w:rsidRDefault="00EE7E2A" w:rsidP="00EE7E2A">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EE7E2A" w:rsidRDefault="00EE7E2A" w:rsidP="00EE7E2A">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EE7E2A" w:rsidRDefault="00EE7E2A" w:rsidP="00EE7E2A">
      <w:pPr>
        <w:jc w:val="both"/>
      </w:pPr>
      <w:r>
        <w:rPr>
          <w:rFonts w:ascii="Tahoma" w:eastAsia="Tahoma" w:hAnsi="Tahoma" w:cs="Tahoma"/>
          <w:color w:val="000000"/>
          <w:sz w:val="21"/>
          <w:szCs w:val="21"/>
        </w:rPr>
        <w:t>5.1.2. Na formalização do contrato ou do instrumento substituto deverá haver a indicação da disponibilidade dos créditos orçamentários respectivos.</w:t>
      </w:r>
    </w:p>
    <w:p w:rsidR="00EE7E2A" w:rsidRDefault="00EE7E2A" w:rsidP="00EE7E2A">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EE7E2A" w:rsidRDefault="00EE7E2A" w:rsidP="00EE7E2A">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E7E2A" w:rsidRDefault="00EE7E2A" w:rsidP="00EE7E2A">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EE7E2A" w:rsidRDefault="00EE7E2A" w:rsidP="00EE7E2A">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EE7E2A" w:rsidRDefault="00EE7E2A" w:rsidP="00EE7E2A">
      <w:pPr>
        <w:jc w:val="both"/>
      </w:pPr>
      <w:r>
        <w:rPr>
          <w:rFonts w:ascii="Tahoma" w:eastAsia="Tahoma" w:hAnsi="Tahoma" w:cs="Tahoma"/>
          <w:color w:val="000000"/>
          <w:sz w:val="21"/>
          <w:szCs w:val="21"/>
        </w:rPr>
        <w:t>5.4. Após a autorização da dispensa eletrônica, serão registrados na ata os preços e os quantitativos do adjudicatário;</w:t>
      </w:r>
    </w:p>
    <w:p w:rsidR="00EE7E2A" w:rsidRDefault="00EE7E2A" w:rsidP="00EE7E2A">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EE7E2A" w:rsidRDefault="00EE7E2A" w:rsidP="00EE7E2A">
      <w:pPr>
        <w:jc w:val="both"/>
      </w:pPr>
      <w:r>
        <w:rPr>
          <w:rFonts w:ascii="Tahoma" w:eastAsia="Tahoma" w:hAnsi="Tahoma" w:cs="Tahoma"/>
          <w:color w:val="000000"/>
          <w:sz w:val="21"/>
          <w:szCs w:val="21"/>
        </w:rPr>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EE7E2A" w:rsidRDefault="00EE7E2A" w:rsidP="00EE7E2A">
      <w:pPr>
        <w:jc w:val="both"/>
      </w:pPr>
      <w:r>
        <w:rPr>
          <w:rFonts w:ascii="Tahoma" w:eastAsia="Tahoma" w:hAnsi="Tahoma" w:cs="Tahoma"/>
          <w:b/>
          <w:bCs/>
          <w:color w:val="000000"/>
          <w:sz w:val="21"/>
          <w:szCs w:val="21"/>
        </w:rPr>
        <w:t>6. ALTERAÇÃO OU ATUALIZAÇÃO DOS PREÇOS REGISTRADOS</w:t>
      </w:r>
    </w:p>
    <w:p w:rsidR="00EE7E2A" w:rsidRDefault="00EE7E2A" w:rsidP="00EE7E2A">
      <w:pPr>
        <w:jc w:val="both"/>
      </w:pPr>
      <w:r>
        <w:rPr>
          <w:rFonts w:ascii="Tahoma" w:eastAsia="Tahoma" w:hAnsi="Tahoma" w:cs="Tahoma"/>
          <w:color w:val="000000"/>
          <w:sz w:val="21"/>
          <w:szCs w:val="21"/>
        </w:rPr>
        <w:t>6.1. Os preços registrados poderão ser alterados ou atualizados em decorrência de eventual redução dos preços praticados no mercado ou de fato que eleve o custo dos bens registrados, nas seguintes situações:</w:t>
      </w:r>
    </w:p>
    <w:p w:rsidR="00EE7E2A" w:rsidRDefault="00EE7E2A" w:rsidP="00EE7E2A">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EE7E2A" w:rsidRDefault="00EE7E2A" w:rsidP="00EE7E2A">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EE7E2A" w:rsidRDefault="00EE7E2A" w:rsidP="00EE7E2A">
      <w:pPr>
        <w:jc w:val="both"/>
      </w:pPr>
      <w:r>
        <w:rPr>
          <w:rFonts w:ascii="Tahoma" w:eastAsia="Tahoma" w:hAnsi="Tahoma" w:cs="Tahoma"/>
          <w:color w:val="000000"/>
          <w:sz w:val="21"/>
          <w:szCs w:val="21"/>
        </w:rPr>
        <w:t>6.1.3. Reajustamento sobre os preços registrados, nos termos da Lei nº 14.133, de 2021.</w:t>
      </w:r>
    </w:p>
    <w:p w:rsidR="00EE7E2A" w:rsidRDefault="00EE7E2A" w:rsidP="00EE7E2A">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EE7E2A" w:rsidRDefault="00EE7E2A" w:rsidP="00EE7E2A">
      <w:pPr>
        <w:jc w:val="both"/>
      </w:pPr>
      <w:r>
        <w:rPr>
          <w:rFonts w:ascii="Tahoma" w:eastAsia="Tahoma" w:hAnsi="Tahoma" w:cs="Tahoma"/>
          <w:b/>
          <w:bCs/>
          <w:color w:val="000000"/>
          <w:sz w:val="21"/>
          <w:szCs w:val="21"/>
        </w:rPr>
        <w:t>7. NEGOCIAÇÃO DE PREÇOS REGISTRADOS</w:t>
      </w:r>
    </w:p>
    <w:p w:rsidR="00EE7E2A" w:rsidRDefault="00EE7E2A" w:rsidP="00EE7E2A">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EE7E2A" w:rsidRDefault="00EE7E2A" w:rsidP="00EE7E2A">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EE7E2A" w:rsidRDefault="00EE7E2A" w:rsidP="00EE7E2A">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EE7E2A" w:rsidRDefault="00EE7E2A" w:rsidP="00EE7E2A">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EE7E2A" w:rsidRDefault="00EE7E2A" w:rsidP="00EE7E2A">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EE7E2A" w:rsidRDefault="00EE7E2A" w:rsidP="00EE7E2A">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EE7E2A" w:rsidRDefault="00EE7E2A" w:rsidP="00EE7E2A">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EE7E2A" w:rsidRDefault="00EE7E2A" w:rsidP="00EE7E2A">
      <w:pPr>
        <w:jc w:val="both"/>
      </w:pPr>
      <w:r>
        <w:rPr>
          <w:rFonts w:ascii="Tahoma" w:eastAsia="Tahoma" w:hAnsi="Tahoma" w:cs="Tahoma"/>
          <w:color w:val="000000"/>
          <w:sz w:val="21"/>
          <w:szCs w:val="21"/>
        </w:rPr>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EE7E2A" w:rsidRDefault="00EE7E2A" w:rsidP="00EE7E2A">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EE7E2A" w:rsidRDefault="00EE7E2A" w:rsidP="00EE7E2A">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EE7E2A" w:rsidRDefault="00EE7E2A" w:rsidP="00EE7E2A">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atualizará o preço registrado, de acordo com a realidade dos valores praticados pelo mercado, podendo acarretar a alteração contratual, observado o disposto no art. 124 da Lei nº 14.133, de 2021.</w:t>
      </w:r>
    </w:p>
    <w:p w:rsidR="00EE7E2A" w:rsidRDefault="00EE7E2A" w:rsidP="00EE7E2A">
      <w:pPr>
        <w:jc w:val="both"/>
      </w:pPr>
      <w:r>
        <w:rPr>
          <w:rFonts w:ascii="Tahoma" w:eastAsia="Tahoma" w:hAnsi="Tahoma" w:cs="Tahoma"/>
          <w:b/>
          <w:bCs/>
          <w:color w:val="000000"/>
          <w:sz w:val="21"/>
          <w:szCs w:val="21"/>
        </w:rPr>
        <w:t>8. REMANEJAMENTO DAS QUANTIDADES REGISTRADAS NA ATA DE REGISTRO DE PREÇOS</w:t>
      </w:r>
    </w:p>
    <w:p w:rsidR="00EE7E2A" w:rsidRDefault="00EE7E2A" w:rsidP="00EE7E2A">
      <w:pPr>
        <w:jc w:val="both"/>
      </w:pPr>
      <w:r>
        <w:rPr>
          <w:rFonts w:ascii="Tahoma" w:eastAsia="Tahoma" w:hAnsi="Tahoma" w:cs="Tahoma"/>
          <w:color w:val="000000"/>
          <w:sz w:val="21"/>
          <w:szCs w:val="21"/>
        </w:rPr>
        <w:t>8.1. Não haverá remanejamento das quantidades registradas.</w:t>
      </w:r>
    </w:p>
    <w:p w:rsidR="00EE7E2A" w:rsidRDefault="00EE7E2A" w:rsidP="00EE7E2A">
      <w:pPr>
        <w:jc w:val="both"/>
      </w:pPr>
      <w:r>
        <w:rPr>
          <w:rFonts w:ascii="Tahoma" w:eastAsia="Tahoma" w:hAnsi="Tahoma" w:cs="Tahoma"/>
          <w:b/>
          <w:bCs/>
          <w:color w:val="000000"/>
          <w:sz w:val="21"/>
          <w:szCs w:val="21"/>
        </w:rPr>
        <w:t>9. CANCELAMENTO DO REGISTRO DO FORNECEDOR VENCEDOR E DOS PREÇOS REGISTRADOS</w:t>
      </w:r>
    </w:p>
    <w:p w:rsidR="00EE7E2A" w:rsidRDefault="00EE7E2A" w:rsidP="00EE7E2A">
      <w:pPr>
        <w:jc w:val="both"/>
      </w:pPr>
      <w:r>
        <w:rPr>
          <w:rFonts w:ascii="Tahoma" w:eastAsia="Tahoma" w:hAnsi="Tahoma" w:cs="Tahoma"/>
          <w:color w:val="000000"/>
          <w:sz w:val="21"/>
          <w:szCs w:val="21"/>
        </w:rPr>
        <w:t>9.1. O registro do fornecedor será cancelado pelo gerenciador, quando o fornecedor:</w:t>
      </w:r>
    </w:p>
    <w:p w:rsidR="00EE7E2A" w:rsidRDefault="00EE7E2A" w:rsidP="00EE7E2A">
      <w:pPr>
        <w:jc w:val="both"/>
      </w:pPr>
      <w:r>
        <w:rPr>
          <w:rFonts w:ascii="Tahoma" w:eastAsia="Tahoma" w:hAnsi="Tahoma" w:cs="Tahoma"/>
          <w:color w:val="000000"/>
          <w:sz w:val="21"/>
          <w:szCs w:val="21"/>
        </w:rPr>
        <w:t>9.1.1. Descumprir as condições da ata de registro de preços, sem motivo justificado;</w:t>
      </w:r>
    </w:p>
    <w:p w:rsidR="00EE7E2A" w:rsidRDefault="00EE7E2A" w:rsidP="00EE7E2A">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EE7E2A" w:rsidRDefault="00EE7E2A" w:rsidP="00EE7E2A">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EE7E2A" w:rsidRDefault="00EE7E2A" w:rsidP="00EE7E2A">
      <w:pPr>
        <w:jc w:val="both"/>
      </w:pPr>
      <w:r>
        <w:rPr>
          <w:rFonts w:ascii="Tahoma" w:eastAsia="Tahoma" w:hAnsi="Tahoma" w:cs="Tahoma"/>
          <w:color w:val="000000"/>
          <w:sz w:val="21"/>
          <w:szCs w:val="21"/>
        </w:rPr>
        <w:t>9.1.4. Sofrer sanção prevista nos incisos III ou IV do caput do art. 156 da Lei nº 14.133, de 2021.</w:t>
      </w:r>
    </w:p>
    <w:p w:rsidR="00EE7E2A" w:rsidRDefault="00EE7E2A" w:rsidP="00EE7E2A">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EE7E2A" w:rsidRDefault="00EE7E2A" w:rsidP="00EE7E2A">
      <w:pPr>
        <w:jc w:val="both"/>
      </w:pPr>
      <w:r>
        <w:rPr>
          <w:rFonts w:ascii="Tahoma" w:eastAsia="Tahoma" w:hAnsi="Tahoma" w:cs="Tahoma"/>
          <w:color w:val="000000"/>
          <w:sz w:val="21"/>
          <w:szCs w:val="21"/>
        </w:rPr>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EE7E2A" w:rsidRDefault="00EE7E2A" w:rsidP="00EE7E2A">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EE7E2A" w:rsidRDefault="00EE7E2A" w:rsidP="00EE7E2A">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EE7E2A" w:rsidRDefault="00EE7E2A" w:rsidP="00EE7E2A">
      <w:pPr>
        <w:jc w:val="both"/>
      </w:pPr>
      <w:r>
        <w:rPr>
          <w:rFonts w:ascii="Tahoma" w:eastAsia="Tahoma" w:hAnsi="Tahoma" w:cs="Tahoma"/>
          <w:color w:val="000000"/>
          <w:sz w:val="21"/>
          <w:szCs w:val="21"/>
        </w:rPr>
        <w:t>9.4.1. Por razão de interesse público;</w:t>
      </w:r>
    </w:p>
    <w:p w:rsidR="00EE7E2A" w:rsidRDefault="00EE7E2A" w:rsidP="00EE7E2A">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EE7E2A" w:rsidRDefault="00EE7E2A" w:rsidP="00EE7E2A">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EE7E2A" w:rsidRDefault="00EE7E2A" w:rsidP="00EE7E2A">
      <w:pPr>
        <w:jc w:val="both"/>
      </w:pPr>
      <w:r>
        <w:rPr>
          <w:rFonts w:ascii="Tahoma" w:eastAsia="Tahoma" w:hAnsi="Tahoma" w:cs="Tahoma"/>
          <w:b/>
          <w:bCs/>
          <w:color w:val="000000"/>
          <w:sz w:val="21"/>
          <w:szCs w:val="21"/>
        </w:rPr>
        <w:t>10. DAS PENALIDADES</w:t>
      </w:r>
    </w:p>
    <w:p w:rsidR="00EE7E2A" w:rsidRDefault="00EE7E2A" w:rsidP="00EE7E2A">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EE7E2A" w:rsidRDefault="00EE7E2A" w:rsidP="00EE7E2A">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EE7E2A" w:rsidRDefault="00EE7E2A" w:rsidP="00EE7E2A">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EE7E2A" w:rsidRDefault="00EE7E2A" w:rsidP="00EE7E2A">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EE7E2A" w:rsidRDefault="00EE7E2A" w:rsidP="00EE7E2A">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EE7E2A" w:rsidRDefault="00EE7E2A" w:rsidP="00EE7E2A">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EE7E2A" w:rsidRDefault="00EE7E2A" w:rsidP="00EE7E2A">
      <w:pPr>
        <w:jc w:val="both"/>
      </w:pPr>
      <w:r>
        <w:rPr>
          <w:rFonts w:ascii="Tahoma" w:eastAsia="Tahoma" w:hAnsi="Tahoma" w:cs="Tahoma"/>
          <w:color w:val="000000"/>
          <w:sz w:val="21"/>
          <w:szCs w:val="21"/>
        </w:rPr>
        <w:t>11.2.1.    Contratação da totalidade dos itens do grupo, respeitadas as proporções de quantitativos definidos no certame;</w:t>
      </w:r>
    </w:p>
    <w:p w:rsidR="00EE7E2A" w:rsidRDefault="00EE7E2A" w:rsidP="00EE7E2A">
      <w:pPr>
        <w:jc w:val="both"/>
      </w:pPr>
      <w:proofErr w:type="gramStart"/>
      <w:r>
        <w:rPr>
          <w:rFonts w:ascii="Tahoma" w:eastAsia="Tahoma" w:hAnsi="Tahoma" w:cs="Tahoma"/>
          <w:color w:val="000000"/>
          <w:sz w:val="21"/>
          <w:szCs w:val="21"/>
        </w:rPr>
        <w:t>ou</w:t>
      </w:r>
      <w:proofErr w:type="gramEnd"/>
    </w:p>
    <w:p w:rsidR="00EE7E2A" w:rsidRDefault="00EE7E2A" w:rsidP="00EE7E2A">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EE7E2A" w:rsidRDefault="00EE7E2A" w:rsidP="00EE7E2A">
      <w:pPr>
        <w:jc w:val="both"/>
      </w:pPr>
      <w:r>
        <w:rPr>
          <w:rFonts w:ascii="Tahoma" w:eastAsia="Tahoma" w:hAnsi="Tahoma" w:cs="Tahoma"/>
          <w:color w:val="000000"/>
          <w:sz w:val="21"/>
          <w:szCs w:val="21"/>
        </w:rPr>
        <w:t>11.3.    A ata de realização da sessão pública da Dispensa Eletrônica, contendo a relação dos licitantes que aceitarem cotar os bens ou serviços com preços iguais ao do licitante vencedor do certame, será anexada a esta Ata de Registro de Preços.</w:t>
      </w:r>
    </w:p>
    <w:p w:rsidR="00EE7E2A" w:rsidRDefault="00EE7E2A" w:rsidP="00EE7E2A">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EE7E2A" w:rsidRDefault="00EE7E2A" w:rsidP="00EE7E2A">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EE7E2A" w:rsidRDefault="00EE7E2A" w:rsidP="00EE7E2A">
      <w:pPr>
        <w:jc w:val="both"/>
      </w:pPr>
      <w:r>
        <w:t> </w:t>
      </w:r>
    </w:p>
    <w:p w:rsidR="00EE7E2A" w:rsidRDefault="00EE7E2A" w:rsidP="00EE7E2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EE7E2A" w:rsidRDefault="00EE7E2A" w:rsidP="00EE7E2A">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EE7E2A" w:rsidRDefault="00EE7E2A" w:rsidP="00EE7E2A">
      <w:pPr>
        <w:jc w:val="center"/>
      </w:pPr>
      <w:r>
        <w:t> </w:t>
      </w:r>
    </w:p>
    <w:p w:rsidR="00EE7E2A" w:rsidRDefault="00EE7E2A" w:rsidP="00EE7E2A">
      <w:pPr>
        <w:jc w:val="center"/>
      </w:pPr>
      <w:r>
        <w:rPr>
          <w:rFonts w:ascii="Tahoma" w:eastAsia="Tahoma" w:hAnsi="Tahoma" w:cs="Tahoma"/>
          <w:b/>
          <w:bCs/>
          <w:color w:val="000000"/>
          <w:sz w:val="21"/>
          <w:szCs w:val="21"/>
          <w:shd w:val="clear" w:color="auto" w:fill="FFFFFF"/>
        </w:rPr>
        <w:t>TESTEMUNHAS</w:t>
      </w:r>
    </w:p>
    <w:p w:rsidR="00EE7E2A" w:rsidRDefault="00EE7E2A" w:rsidP="00EE7E2A">
      <w:pPr>
        <w:jc w:val="center"/>
      </w:pPr>
      <w:r>
        <w:t> </w:t>
      </w:r>
    </w:p>
    <w:p w:rsidR="00EE7E2A" w:rsidRDefault="00EE7E2A" w:rsidP="00EE7E2A">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EE7E2A" w:rsidRDefault="00EE7E2A" w:rsidP="00EE7E2A">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EE7E2A" w:rsidRDefault="00EE7E2A" w:rsidP="00EE7E2A">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EE7E2A" w:rsidRDefault="00EE7E2A" w:rsidP="00EE7E2A">
      <w:r>
        <w:t> </w:t>
      </w:r>
    </w:p>
    <w:p w:rsidR="00EE7E2A" w:rsidRDefault="00EE7E2A" w:rsidP="00EE7E2A">
      <w:pPr>
        <w:jc w:val="center"/>
      </w:pPr>
      <w:r>
        <w:t> </w:t>
      </w:r>
    </w:p>
    <w:p w:rsidR="00BC6BD2" w:rsidRDefault="00EE7E2A" w:rsidP="00C05AC2">
      <w:r>
        <w:t> </w:t>
      </w:r>
      <w:bookmarkStart w:id="0" w:name="_GoBack"/>
      <w:bookmarkEnd w:id="0"/>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r>
        <w:t> </w:t>
      </w:r>
    </w:p>
    <w:sectPr w:rsidR="00BC6BD2">
      <w:headerReference w:type="default" r:id="rId8"/>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F49" w:rsidRDefault="00994F49">
      <w:pPr>
        <w:spacing w:after="0" w:line="240" w:lineRule="auto"/>
      </w:pPr>
      <w:r>
        <w:separator/>
      </w:r>
    </w:p>
  </w:endnote>
  <w:endnote w:type="continuationSeparator" w:id="0">
    <w:p w:rsidR="00994F49" w:rsidRDefault="0099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 w:name="CIDFont+F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F49" w:rsidRDefault="00994F49">
      <w:pPr>
        <w:spacing w:after="0" w:line="240" w:lineRule="auto"/>
      </w:pPr>
      <w:r>
        <w:separator/>
      </w:r>
    </w:p>
  </w:footnote>
  <w:footnote w:type="continuationSeparator" w:id="0">
    <w:p w:rsidR="00994F49" w:rsidRDefault="00994F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D2" w:rsidRDefault="00B15C7F">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85C51"/>
    <w:multiLevelType w:val="multilevel"/>
    <w:tmpl w:val="B7F4B094"/>
    <w:lvl w:ilvl="0">
      <w:start w:val="1"/>
      <w:numFmt w:val="decimal"/>
      <w:lvlText w:val="%1"/>
      <w:lvlJc w:val="left"/>
      <w:pPr>
        <w:ind w:left="444" w:hanging="444"/>
      </w:pPr>
      <w:rPr>
        <w:rFonts w:ascii="Tahoma" w:eastAsia="Tahoma" w:hAnsi="Tahoma" w:cs="Tahoma" w:hint="default"/>
        <w:color w:val="000000"/>
        <w:sz w:val="21"/>
      </w:rPr>
    </w:lvl>
    <w:lvl w:ilvl="1">
      <w:start w:val="1"/>
      <w:numFmt w:val="decimal"/>
      <w:lvlText w:val="%1.%2"/>
      <w:lvlJc w:val="left"/>
      <w:pPr>
        <w:ind w:left="444" w:hanging="444"/>
      </w:pPr>
      <w:rPr>
        <w:rFonts w:ascii="Tahoma" w:eastAsia="Tahoma" w:hAnsi="Tahoma" w:cs="Tahoma" w:hint="default"/>
        <w:color w:val="000000"/>
        <w:sz w:val="21"/>
      </w:rPr>
    </w:lvl>
    <w:lvl w:ilvl="2">
      <w:start w:val="1"/>
      <w:numFmt w:val="decimal"/>
      <w:lvlText w:val="%1.%2.%3"/>
      <w:lvlJc w:val="left"/>
      <w:pPr>
        <w:ind w:left="720" w:hanging="720"/>
      </w:pPr>
      <w:rPr>
        <w:rFonts w:ascii="Tahoma" w:eastAsia="Tahoma" w:hAnsi="Tahoma" w:cs="Tahoma" w:hint="default"/>
        <w:color w:val="000000"/>
        <w:sz w:val="21"/>
      </w:rPr>
    </w:lvl>
    <w:lvl w:ilvl="3">
      <w:start w:val="1"/>
      <w:numFmt w:val="decimal"/>
      <w:lvlText w:val="%1.%2.%3.%4"/>
      <w:lvlJc w:val="left"/>
      <w:pPr>
        <w:ind w:left="720" w:hanging="720"/>
      </w:pPr>
      <w:rPr>
        <w:rFonts w:ascii="Tahoma" w:eastAsia="Tahoma" w:hAnsi="Tahoma" w:cs="Tahoma" w:hint="default"/>
        <w:color w:val="000000"/>
        <w:sz w:val="21"/>
      </w:rPr>
    </w:lvl>
    <w:lvl w:ilvl="4">
      <w:start w:val="1"/>
      <w:numFmt w:val="decimal"/>
      <w:lvlText w:val="%1.%2.%3.%4.%5"/>
      <w:lvlJc w:val="left"/>
      <w:pPr>
        <w:ind w:left="1080" w:hanging="1080"/>
      </w:pPr>
      <w:rPr>
        <w:rFonts w:ascii="Tahoma" w:eastAsia="Tahoma" w:hAnsi="Tahoma" w:cs="Tahoma" w:hint="default"/>
        <w:color w:val="000000"/>
        <w:sz w:val="21"/>
      </w:rPr>
    </w:lvl>
    <w:lvl w:ilvl="5">
      <w:start w:val="1"/>
      <w:numFmt w:val="decimal"/>
      <w:lvlText w:val="%1.%2.%3.%4.%5.%6"/>
      <w:lvlJc w:val="left"/>
      <w:pPr>
        <w:ind w:left="1080" w:hanging="1080"/>
      </w:pPr>
      <w:rPr>
        <w:rFonts w:ascii="Tahoma" w:eastAsia="Tahoma" w:hAnsi="Tahoma" w:cs="Tahoma" w:hint="default"/>
        <w:color w:val="000000"/>
        <w:sz w:val="21"/>
      </w:rPr>
    </w:lvl>
    <w:lvl w:ilvl="6">
      <w:start w:val="1"/>
      <w:numFmt w:val="decimal"/>
      <w:lvlText w:val="%1.%2.%3.%4.%5.%6.%7"/>
      <w:lvlJc w:val="left"/>
      <w:pPr>
        <w:ind w:left="1440" w:hanging="1440"/>
      </w:pPr>
      <w:rPr>
        <w:rFonts w:ascii="Tahoma" w:eastAsia="Tahoma" w:hAnsi="Tahoma" w:cs="Tahoma" w:hint="default"/>
        <w:color w:val="000000"/>
        <w:sz w:val="21"/>
      </w:rPr>
    </w:lvl>
    <w:lvl w:ilvl="7">
      <w:start w:val="1"/>
      <w:numFmt w:val="decimal"/>
      <w:lvlText w:val="%1.%2.%3.%4.%5.%6.%7.%8"/>
      <w:lvlJc w:val="left"/>
      <w:pPr>
        <w:ind w:left="1440" w:hanging="1440"/>
      </w:pPr>
      <w:rPr>
        <w:rFonts w:ascii="Tahoma" w:eastAsia="Tahoma" w:hAnsi="Tahoma" w:cs="Tahoma" w:hint="default"/>
        <w:color w:val="000000"/>
        <w:sz w:val="21"/>
      </w:rPr>
    </w:lvl>
    <w:lvl w:ilvl="8">
      <w:start w:val="1"/>
      <w:numFmt w:val="decimal"/>
      <w:lvlText w:val="%1.%2.%3.%4.%5.%6.%7.%8.%9"/>
      <w:lvlJc w:val="left"/>
      <w:pPr>
        <w:ind w:left="1800" w:hanging="1800"/>
      </w:pPr>
      <w:rPr>
        <w:rFonts w:ascii="Tahoma" w:eastAsia="Tahoma" w:hAnsi="Tahoma" w:cs="Tahoma" w:hint="default"/>
        <w:color w:val="000000"/>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6BD2"/>
    <w:rsid w:val="00020698"/>
    <w:rsid w:val="00107883"/>
    <w:rsid w:val="002C2C17"/>
    <w:rsid w:val="0052275A"/>
    <w:rsid w:val="005F49A5"/>
    <w:rsid w:val="00994F49"/>
    <w:rsid w:val="00A14869"/>
    <w:rsid w:val="00A241B5"/>
    <w:rsid w:val="00B15C7F"/>
    <w:rsid w:val="00BC6BD2"/>
    <w:rsid w:val="00BE76EB"/>
    <w:rsid w:val="00C05AC2"/>
    <w:rsid w:val="00EE7E2A"/>
    <w:rsid w:val="00F81AAE"/>
    <w:rsid w:val="00FC12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PargrafodaLista">
    <w:name w:val="List Paragraph"/>
    <w:basedOn w:val="Normal"/>
    <w:uiPriority w:val="34"/>
    <w:qFormat/>
    <w:rsid w:val="00EE7E2A"/>
    <w:pPr>
      <w:ind w:left="720"/>
      <w:contextualSpacing/>
    </w:pPr>
  </w:style>
  <w:style w:type="table" w:customStyle="1" w:styleId="lista">
    <w:name w:val="lista"/>
    <w:uiPriority w:val="99"/>
    <w:rsid w:val="00EE7E2A"/>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05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36</Pages>
  <Words>12393</Words>
  <Characters>66927</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Processo 049/2024</vt:lpstr>
    </vt:vector>
  </TitlesOfParts>
  <Company>Município de Ibertioga</Company>
  <LinksUpToDate>false</LinksUpToDate>
  <CharactersWithSpaces>79162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049/2024</dc:title>
  <dc:subject>AVISO DE DISPENSA ELETRÔNICA</dc:subject>
  <dc:creator>RVA - Licita Fácil</dc:creator>
  <cp:keywords>RVA, Licita Fácil</cp:keywords>
  <dc:description>AVISO DE DISPENSA ELETRÔNICA</dc:description>
  <cp:lastModifiedBy>Cliente</cp:lastModifiedBy>
  <cp:revision>12</cp:revision>
  <cp:lastPrinted>2024-11-25T11:57:00Z</cp:lastPrinted>
  <dcterms:created xsi:type="dcterms:W3CDTF">2024-05-24T19:05:00Z</dcterms:created>
  <dcterms:modified xsi:type="dcterms:W3CDTF">2024-11-25T13:55:00Z</dcterms:modified>
</cp:coreProperties>
</file>