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EDITAL</w:t>
      </w:r>
    </w:p>
    <w:p w:rsidR="00000000" w:rsidDel="00000000" w:rsidP="00000000" w:rsidRDefault="00000000" w:rsidRPr="00000000" w14:paraId="00000001">
      <w:pPr>
        <w:spacing w:after="120" w:line="276" w:lineRule="auto"/>
        <w:ind w:right="-15"/>
        <w:contextualSpacing w:val="0"/>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PROCESSO Nº. 018/2018</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2" w:right="0" w:firstLine="708.0000000000001"/>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PREGÃO PRESENCIAL nº. 013/2018 </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2" w:right="0" w:firstLine="708.0000000000001"/>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contextualSpacing w:val="0"/>
        <w:jc w:val="center"/>
        <w:rPr>
          <w:rFonts w:ascii="Cambria" w:cs="Cambria" w:eastAsia="Cambria" w:hAnsi="Cambria"/>
          <w:b w:val="1"/>
          <w:sz w:val="22"/>
          <w:szCs w:val="22"/>
          <w:u w:val="single"/>
        </w:rPr>
      </w:pPr>
      <w:r w:rsidDel="00000000" w:rsidR="00000000" w:rsidRPr="00000000">
        <w:rPr>
          <w:rFonts w:ascii="Cambria" w:cs="Cambria" w:eastAsia="Cambria" w:hAnsi="Cambria"/>
          <w:b w:val="1"/>
          <w:sz w:val="22"/>
          <w:szCs w:val="22"/>
          <w:u w:val="single"/>
          <w:rtl w:val="0"/>
        </w:rPr>
        <w:t xml:space="preserve">EXCLUSIVO PARA MICROEMPRESAS, EMPRESAS DE PEQUENO PORTE E COOPERATIVAS ENQUADRADAS NO ARTIGO 34 DA LEI N° 11.488, DE 2007</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ff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O Município de Ibertioga, através de seu Pregoeiro e Equipe de Apoio, no uso legal de suas atribuições, e de conformidade com a Lei Federal n° 8.666, de 21 de junho de 1993, e suas alterações, Lei Complementar nº 123 de 14 de dezembro de 2006 e Lei Federal n° 10.520, de 17 de julho de 2002, torna público, para o conhecimento dos interessados, que até às 09:00 horas do  </w:t>
      </w: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dia vinte e oito de março de 2018</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na sede da Prefeitura Municipal de Ibertioga (MG), situada na Rua Evaristo de Carvalho, nº 56, Centro, junto à Comissão de Licitação, a pregoeira receberá propostas em atendimento a este edital, e logo em seguida dará abertura a sessão de julgamento das propostas e documentação apresentadas, que serão realizados de acordo com os procedimentos das Leis acima citadas, e demais regras deste edital. </w:t>
      </w:r>
      <w:r w:rsidDel="00000000" w:rsidR="00000000" w:rsidRPr="00000000">
        <w:rPr>
          <w:rtl w:val="0"/>
        </w:rPr>
      </w:r>
    </w:p>
    <w:p w:rsidR="00000000" w:rsidDel="00000000" w:rsidP="00000000" w:rsidRDefault="00000000" w:rsidRPr="00000000" w14:paraId="00000007">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contextualSpacing w:val="0"/>
        <w:jc w:val="center"/>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1 – DO OBJETO</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widowControl w:val="0"/>
        <w:numPr>
          <w:ilvl w:val="1"/>
          <w:numId w:val="3"/>
        </w:numPr>
        <w:tabs>
          <w:tab w:val="left" w:pos="993"/>
        </w:tabs>
        <w:spacing w:line="276" w:lineRule="auto"/>
        <w:ind w:left="425" w:firstLine="0"/>
        <w:contextualSpacing w:val="0"/>
        <w:jc w:val="both"/>
        <w:rPr>
          <w:rFonts w:ascii="Calibri" w:cs="Calibri" w:eastAsia="Calibri" w:hAnsi="Calibri"/>
          <w:sz w:val="22"/>
          <w:szCs w:val="22"/>
        </w:rPr>
      </w:pPr>
      <w:r w:rsidDel="00000000" w:rsidR="00000000" w:rsidRPr="00000000">
        <w:rPr>
          <w:rFonts w:ascii="Arial Narrow" w:cs="Arial Narrow" w:eastAsia="Arial Narrow" w:hAnsi="Arial Narrow"/>
          <w:rtl w:val="0"/>
        </w:rPr>
        <w:t xml:space="preserve">1.1 - A presente licitação na modalidade PREGÃO PRESENCIAL tem por objeto a </w:t>
      </w:r>
      <w:r w:rsidDel="00000000" w:rsidR="00000000" w:rsidRPr="00000000">
        <w:rPr>
          <w:rFonts w:ascii="Cambria" w:cs="Cambria" w:eastAsia="Cambria" w:hAnsi="Cambria"/>
          <w:sz w:val="22"/>
          <w:szCs w:val="22"/>
          <w:rtl w:val="0"/>
        </w:rPr>
        <w:t xml:space="preserve">contratação de serviços de </w:t>
      </w:r>
      <w:r w:rsidDel="00000000" w:rsidR="00000000" w:rsidRPr="00000000">
        <w:rPr>
          <w:rFonts w:ascii="Cambria" w:cs="Cambria" w:eastAsia="Cambria" w:hAnsi="Cambria"/>
          <w:b w:val="1"/>
          <w:sz w:val="22"/>
          <w:szCs w:val="22"/>
          <w:rtl w:val="0"/>
        </w:rPr>
        <w:t xml:space="preserve">CONTABILIDADE PÚBLICA</w:t>
      </w:r>
      <w:r w:rsidDel="00000000" w:rsidR="00000000" w:rsidRPr="00000000">
        <w:rPr>
          <w:rFonts w:ascii="Cambria" w:cs="Cambria" w:eastAsia="Cambria" w:hAnsi="Cambria"/>
          <w:sz w:val="22"/>
          <w:szCs w:val="22"/>
          <w:rtl w:val="0"/>
        </w:rPr>
        <w:t xml:space="preserve">, visando atender às necessidades dos Serviços Financeiro e Administrativo, conforme estabelecido no Ter</w:t>
      </w:r>
      <w:r w:rsidDel="00000000" w:rsidR="00000000" w:rsidRPr="00000000">
        <w:rPr>
          <w:rFonts w:ascii="Cambria" w:cs="Cambria" w:eastAsia="Cambria" w:hAnsi="Cambria"/>
          <w:color w:val="000000"/>
          <w:sz w:val="22"/>
          <w:szCs w:val="22"/>
          <w:rtl w:val="0"/>
        </w:rPr>
        <w:t xml:space="preserve">mo de Referência, neste Edital e seus Anexos</w:t>
      </w:r>
      <w:r w:rsidDel="00000000" w:rsidR="00000000" w:rsidRPr="00000000">
        <w:rPr>
          <w:rFonts w:ascii="Cambria" w:cs="Cambria" w:eastAsia="Cambria" w:hAnsi="Cambria"/>
          <w:sz w:val="22"/>
          <w:szCs w:val="22"/>
          <w:rtl w:val="0"/>
        </w:rPr>
        <w:t xml:space="preserve">. </w:t>
      </w:r>
      <w:r w:rsidDel="00000000" w:rsidR="00000000" w:rsidRPr="00000000">
        <w:rPr>
          <w:rtl w:val="0"/>
        </w:rPr>
      </w:r>
    </w:p>
    <w:p w:rsidR="00000000" w:rsidDel="00000000" w:rsidP="00000000" w:rsidRDefault="00000000" w:rsidRPr="00000000" w14:paraId="0000000A">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contextualSpacing w:val="0"/>
        <w:jc w:val="center"/>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2 – DAS CONDIÇÕES DE PARTICIPAÇÃO E DO RECEBIMENTO DOS ENVELOPES </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2.1 -Poderão participar desta Licitação as empresas ou Pessoa Fisica:</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 EMPRESAS DO RAMO ORA LICITADO QUE SE ENQUADREM COMO; EPP, ME E MICROEMPREENDEDOR, POR SE TRATAR DE LICITAÇÃO EXCLUSIVA PARA A FAIXA EMPRESARIAL.</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2.1.1 - Estabelecidas no país, que satisfaçam as condições e disposições contidas neste Edital. </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2.1.2 – É vedada a participação de consórcio ou grupo de empresas nacionais ou estrangeiras com subcontratação ou forma assemelhada. </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2.2 – Não poderão participar desta licitação:</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2.2.1 – Cuja falência tenha sido decretada, em concurso de credores, em dissolução, em liquidação e em consórcios de empresas, qualquer que seja sua forma de constituição. </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2.2.2 – Que por qualquer motivo tenha sido declarada inidônea por qualquer órgão da Administração Pública, direta ou indireta, Federal, Estadual ou Municipal ou punidas com suspensão do direito de licitar e contratar com a Administração Pública. </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2.2.3 – As pessoas relacionadas no artigo 9º e seus incisos, da Lei de Licitações. </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2.3 – As propostas serão recebidas em uma via datilografada, impressa ou manuscrita em letra legível, de preferência em papel timbrado da empresa, conforme modelo presente no anexo IV deste Edital, assinada em sua última folha e rubricadas nas demais pelos proponentes ou seus procuradores autorizados, sem entrelinhas, rasuras ou borrões. </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2.4 – O licitante deve usar dois envelopes distintos, fechados e com a seguinte descrição: </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7176.0" w:type="dxa"/>
        <w:jc w:val="center"/>
        <w:tblLayout w:type="fixed"/>
        <w:tblLook w:val="0000"/>
      </w:tblPr>
      <w:tblGrid>
        <w:gridCol w:w="7176"/>
        <w:tblGridChange w:id="0">
          <w:tblGrid>
            <w:gridCol w:w="7176"/>
          </w:tblGrid>
        </w:tblGridChange>
      </w:tblGrid>
      <w:tr>
        <w:trPr>
          <w:trHeight w:val="1440"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17">
            <w:pPr>
              <w:tabs>
                <w:tab w:val="left" w:pos="7811"/>
              </w:tabs>
              <w:spacing w:after="120" w:line="276" w:lineRule="auto"/>
              <w:contextualSpacing w:val="0"/>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8">
            <w:pPr>
              <w:tabs>
                <w:tab w:val="left" w:pos="7811"/>
              </w:tabs>
              <w:spacing w:after="120" w:line="276" w:lineRule="auto"/>
              <w:contextualSpacing w:val="0"/>
              <w:jc w:val="center"/>
              <w:rPr>
                <w:rFonts w:ascii="Calibri" w:cs="Calibri" w:eastAsia="Calibri" w:hAnsi="Calibri"/>
                <w:b w:val="1"/>
              </w:rPr>
            </w:pPr>
            <w:r w:rsidDel="00000000" w:rsidR="00000000" w:rsidRPr="00000000">
              <w:rPr>
                <w:rFonts w:ascii="Calibri" w:cs="Calibri" w:eastAsia="Calibri" w:hAnsi="Calibri"/>
                <w:b w:val="1"/>
                <w:sz w:val="22"/>
                <w:szCs w:val="22"/>
                <w:rtl w:val="0"/>
              </w:rPr>
              <w:t xml:space="preserve">ENVELOPE Nº 1</w:t>
            </w:r>
            <w:r w:rsidDel="00000000" w:rsidR="00000000" w:rsidRPr="00000000">
              <w:rPr>
                <w:rtl w:val="0"/>
              </w:rPr>
            </w:r>
          </w:p>
          <w:p w:rsidR="00000000" w:rsidDel="00000000" w:rsidP="00000000" w:rsidRDefault="00000000" w:rsidRPr="00000000" w14:paraId="00000019">
            <w:pPr>
              <w:tabs>
                <w:tab w:val="left" w:pos="7811"/>
              </w:tabs>
              <w:spacing w:after="120" w:line="276" w:lineRule="auto"/>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PROPOSTA</w:t>
            </w:r>
          </w:p>
          <w:p w:rsidR="00000000" w:rsidDel="00000000" w:rsidP="00000000" w:rsidRDefault="00000000" w:rsidRPr="00000000" w14:paraId="0000001A">
            <w:pPr>
              <w:tabs>
                <w:tab w:val="left" w:pos="7811"/>
              </w:tabs>
              <w:spacing w:after="120" w:line="276" w:lineRule="auto"/>
              <w:contextualSpacing w:val="0"/>
              <w:jc w:val="center"/>
              <w:rPr>
                <w:rFonts w:ascii="Calibri" w:cs="Calibri" w:eastAsia="Calibri" w:hAnsi="Calibri"/>
                <w:b w:val="1"/>
                <w:i w:val="1"/>
              </w:rPr>
            </w:pPr>
            <w:r w:rsidDel="00000000" w:rsidR="00000000" w:rsidRPr="00000000">
              <w:rPr>
                <w:rFonts w:ascii="Calibri" w:cs="Calibri" w:eastAsia="Calibri" w:hAnsi="Calibri"/>
                <w:b w:val="1"/>
                <w:i w:val="1"/>
                <w:sz w:val="22"/>
                <w:szCs w:val="22"/>
                <w:rtl w:val="0"/>
              </w:rPr>
              <w:t xml:space="preserve">MUNICÍPIO DE IBERTIOGA/MG</w:t>
            </w:r>
            <w:r w:rsidDel="00000000" w:rsidR="00000000" w:rsidRPr="00000000">
              <w:rPr>
                <w:rtl w:val="0"/>
              </w:rPr>
            </w:r>
          </w:p>
          <w:p w:rsidR="00000000" w:rsidDel="00000000" w:rsidP="00000000" w:rsidRDefault="00000000" w:rsidRPr="00000000" w14:paraId="0000001B">
            <w:pPr>
              <w:tabs>
                <w:tab w:val="left" w:pos="7811"/>
              </w:tabs>
              <w:spacing w:after="120" w:line="276" w:lineRule="auto"/>
              <w:contextualSpacing w:val="0"/>
              <w:jc w:val="center"/>
              <w:rPr>
                <w:rFonts w:ascii="Calibri" w:cs="Calibri" w:eastAsia="Calibri" w:hAnsi="Calibri"/>
                <w:b w:val="1"/>
              </w:rPr>
            </w:pPr>
            <w:r w:rsidDel="00000000" w:rsidR="00000000" w:rsidRPr="00000000">
              <w:rPr>
                <w:rFonts w:ascii="Calibri" w:cs="Calibri" w:eastAsia="Calibri" w:hAnsi="Calibri"/>
                <w:b w:val="1"/>
                <w:sz w:val="22"/>
                <w:szCs w:val="22"/>
                <w:rtl w:val="0"/>
              </w:rPr>
              <w:t xml:space="preserve">PREGÃO PRESENCIAL Nº 013/2018</w:t>
            </w:r>
            <w:r w:rsidDel="00000000" w:rsidR="00000000" w:rsidRPr="00000000">
              <w:rPr>
                <w:rtl w:val="0"/>
              </w:rPr>
            </w:r>
          </w:p>
          <w:p w:rsidR="00000000" w:rsidDel="00000000" w:rsidP="00000000" w:rsidRDefault="00000000" w:rsidRPr="00000000" w14:paraId="0000001C">
            <w:pPr>
              <w:tabs>
                <w:tab w:val="left" w:pos="7811"/>
              </w:tabs>
              <w:spacing w:after="120" w:line="276" w:lineRule="auto"/>
              <w:contextualSpacing w:val="0"/>
              <w:jc w:val="center"/>
              <w:rPr>
                <w:rFonts w:ascii="Calibri" w:cs="Calibri" w:eastAsia="Calibri" w:hAnsi="Calibri"/>
                <w:b w:val="1"/>
              </w:rPr>
            </w:pPr>
            <w:r w:rsidDel="00000000" w:rsidR="00000000" w:rsidRPr="00000000">
              <w:rPr>
                <w:rFonts w:ascii="Calibri" w:cs="Calibri" w:eastAsia="Calibri" w:hAnsi="Calibri"/>
                <w:b w:val="1"/>
                <w:sz w:val="22"/>
                <w:szCs w:val="22"/>
                <w:rtl w:val="0"/>
              </w:rPr>
              <w:t xml:space="preserve"> (RAZÃO SOCIAL DO PROPONENTE)</w:t>
            </w:r>
            <w:r w:rsidDel="00000000" w:rsidR="00000000" w:rsidRPr="00000000">
              <w:rPr>
                <w:rtl w:val="0"/>
              </w:rPr>
            </w:r>
          </w:p>
          <w:p w:rsidR="00000000" w:rsidDel="00000000" w:rsidP="00000000" w:rsidRDefault="00000000" w:rsidRPr="00000000" w14:paraId="0000001D">
            <w:pPr>
              <w:tabs>
                <w:tab w:val="left" w:pos="7797"/>
              </w:tabs>
              <w:spacing w:after="120" w:line="276" w:lineRule="auto"/>
              <w:contextualSpacing w:val="0"/>
              <w:jc w:val="center"/>
              <w:rPr>
                <w:rFonts w:ascii="Calibri" w:cs="Calibri" w:eastAsia="Calibri" w:hAnsi="Calibri"/>
                <w:b w:val="1"/>
              </w:rPr>
            </w:pPr>
            <w:r w:rsidDel="00000000" w:rsidR="00000000" w:rsidRPr="00000000">
              <w:rPr>
                <w:rFonts w:ascii="Calibri" w:cs="Calibri" w:eastAsia="Calibri" w:hAnsi="Calibri"/>
                <w:b w:val="1"/>
                <w:sz w:val="22"/>
                <w:szCs w:val="22"/>
                <w:rtl w:val="0"/>
              </w:rPr>
              <w:t xml:space="preserve">(CNPJ)</w:t>
            </w:r>
            <w:r w:rsidDel="00000000" w:rsidR="00000000" w:rsidRPr="00000000">
              <w:rPr>
                <w:rtl w:val="0"/>
              </w:rPr>
            </w:r>
          </w:p>
          <w:p w:rsidR="00000000" w:rsidDel="00000000" w:rsidP="00000000" w:rsidRDefault="00000000" w:rsidRPr="00000000" w14:paraId="0000001E">
            <w:pPr>
              <w:tabs>
                <w:tab w:val="left" w:pos="7797"/>
              </w:tabs>
              <w:spacing w:after="120" w:line="276" w:lineRule="auto"/>
              <w:contextualSpacing w:val="0"/>
              <w:jc w:val="cente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1F">
      <w:pPr>
        <w:spacing w:after="120" w:line="276" w:lineRule="auto"/>
        <w:contextualSpacing w:val="0"/>
        <w:jc w:val="both"/>
        <w:rPr>
          <w:rFonts w:ascii="Arial" w:cs="Arial" w:eastAsia="Arial" w:hAnsi="Arial"/>
          <w:sz w:val="20"/>
          <w:szCs w:val="20"/>
        </w:rPr>
      </w:pPr>
      <w:r w:rsidDel="00000000" w:rsidR="00000000" w:rsidRPr="00000000">
        <w:rPr>
          <w:rtl w:val="0"/>
        </w:rPr>
      </w:r>
    </w:p>
    <w:tbl>
      <w:tblPr>
        <w:tblStyle w:val="Table2"/>
        <w:tblW w:w="7176.0" w:type="dxa"/>
        <w:jc w:val="center"/>
        <w:tblLayout w:type="fixed"/>
        <w:tblLook w:val="0000"/>
      </w:tblPr>
      <w:tblGrid>
        <w:gridCol w:w="7176"/>
        <w:tblGridChange w:id="0">
          <w:tblGrid>
            <w:gridCol w:w="7176"/>
          </w:tblGrid>
        </w:tblGridChange>
      </w:tblGrid>
      <w:t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20">
            <w:pPr>
              <w:tabs>
                <w:tab w:val="left" w:pos="7811"/>
              </w:tabs>
              <w:spacing w:after="120" w:line="276" w:lineRule="auto"/>
              <w:contextualSpacing w:val="0"/>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1">
            <w:pPr>
              <w:tabs>
                <w:tab w:val="left" w:pos="7811"/>
              </w:tabs>
              <w:spacing w:after="120" w:line="276" w:lineRule="auto"/>
              <w:contextualSpacing w:val="0"/>
              <w:jc w:val="center"/>
              <w:rPr>
                <w:rFonts w:ascii="Calibri" w:cs="Calibri" w:eastAsia="Calibri" w:hAnsi="Calibri"/>
                <w:b w:val="1"/>
              </w:rPr>
            </w:pPr>
            <w:r w:rsidDel="00000000" w:rsidR="00000000" w:rsidRPr="00000000">
              <w:rPr>
                <w:rFonts w:ascii="Calibri" w:cs="Calibri" w:eastAsia="Calibri" w:hAnsi="Calibri"/>
                <w:b w:val="1"/>
                <w:sz w:val="22"/>
                <w:szCs w:val="22"/>
                <w:rtl w:val="0"/>
              </w:rPr>
              <w:t xml:space="preserve">ENVELOPE Nº 2</w:t>
            </w:r>
            <w:r w:rsidDel="00000000" w:rsidR="00000000" w:rsidRPr="00000000">
              <w:rPr>
                <w:rtl w:val="0"/>
              </w:rPr>
            </w:r>
          </w:p>
          <w:p w:rsidR="00000000" w:rsidDel="00000000" w:rsidP="00000000" w:rsidRDefault="00000000" w:rsidRPr="00000000" w14:paraId="00000022">
            <w:pPr>
              <w:tabs>
                <w:tab w:val="left" w:pos="7811"/>
              </w:tabs>
              <w:spacing w:after="120" w:line="276" w:lineRule="auto"/>
              <w:contextualSpacing w:val="0"/>
              <w:jc w:val="center"/>
              <w:rPr>
                <w:rFonts w:ascii="Calibri" w:cs="Calibri" w:eastAsia="Calibri" w:hAnsi="Calibri"/>
                <w:b w:val="1"/>
              </w:rPr>
            </w:pPr>
            <w:r w:rsidDel="00000000" w:rsidR="00000000" w:rsidRPr="00000000">
              <w:rPr>
                <w:rFonts w:ascii="Calibri" w:cs="Calibri" w:eastAsia="Calibri" w:hAnsi="Calibri"/>
                <w:b w:val="1"/>
                <w:sz w:val="22"/>
                <w:szCs w:val="22"/>
                <w:rtl w:val="0"/>
              </w:rPr>
              <w:t xml:space="preserve">HABILITAÇÃO </w:t>
            </w:r>
            <w:r w:rsidDel="00000000" w:rsidR="00000000" w:rsidRPr="00000000">
              <w:rPr>
                <w:rtl w:val="0"/>
              </w:rPr>
            </w:r>
          </w:p>
          <w:p w:rsidR="00000000" w:rsidDel="00000000" w:rsidP="00000000" w:rsidRDefault="00000000" w:rsidRPr="00000000" w14:paraId="00000023">
            <w:pPr>
              <w:tabs>
                <w:tab w:val="left" w:pos="7811"/>
              </w:tabs>
              <w:spacing w:after="120" w:line="276" w:lineRule="auto"/>
              <w:contextualSpacing w:val="0"/>
              <w:jc w:val="center"/>
              <w:rPr>
                <w:rFonts w:ascii="Calibri" w:cs="Calibri" w:eastAsia="Calibri" w:hAnsi="Calibri"/>
                <w:b w:val="1"/>
                <w:i w:val="1"/>
              </w:rPr>
            </w:pPr>
            <w:r w:rsidDel="00000000" w:rsidR="00000000" w:rsidRPr="00000000">
              <w:rPr>
                <w:rFonts w:ascii="Calibri" w:cs="Calibri" w:eastAsia="Calibri" w:hAnsi="Calibri"/>
                <w:b w:val="1"/>
                <w:i w:val="1"/>
                <w:sz w:val="22"/>
                <w:szCs w:val="22"/>
                <w:rtl w:val="0"/>
              </w:rPr>
              <w:t xml:space="preserve">MUNICÍPIO DE IBERTIOGA/MG</w:t>
            </w:r>
            <w:r w:rsidDel="00000000" w:rsidR="00000000" w:rsidRPr="00000000">
              <w:rPr>
                <w:rtl w:val="0"/>
              </w:rPr>
            </w:r>
          </w:p>
          <w:p w:rsidR="00000000" w:rsidDel="00000000" w:rsidP="00000000" w:rsidRDefault="00000000" w:rsidRPr="00000000" w14:paraId="00000024">
            <w:pPr>
              <w:tabs>
                <w:tab w:val="left" w:pos="7811"/>
              </w:tabs>
              <w:spacing w:after="120" w:line="276" w:lineRule="auto"/>
              <w:contextualSpacing w:val="0"/>
              <w:jc w:val="center"/>
              <w:rPr>
                <w:rFonts w:ascii="Calibri" w:cs="Calibri" w:eastAsia="Calibri" w:hAnsi="Calibri"/>
                <w:b w:val="1"/>
              </w:rPr>
            </w:pPr>
            <w:r w:rsidDel="00000000" w:rsidR="00000000" w:rsidRPr="00000000">
              <w:rPr>
                <w:rFonts w:ascii="Calibri" w:cs="Calibri" w:eastAsia="Calibri" w:hAnsi="Calibri"/>
                <w:b w:val="1"/>
                <w:sz w:val="22"/>
                <w:szCs w:val="22"/>
                <w:rtl w:val="0"/>
              </w:rPr>
              <w:t xml:space="preserve">PREGÃO PRESENCIAL Nº 013/2018</w:t>
            </w:r>
            <w:r w:rsidDel="00000000" w:rsidR="00000000" w:rsidRPr="00000000">
              <w:rPr>
                <w:rtl w:val="0"/>
              </w:rPr>
            </w:r>
          </w:p>
          <w:p w:rsidR="00000000" w:rsidDel="00000000" w:rsidP="00000000" w:rsidRDefault="00000000" w:rsidRPr="00000000" w14:paraId="00000025">
            <w:pPr>
              <w:tabs>
                <w:tab w:val="left" w:pos="7811"/>
              </w:tabs>
              <w:spacing w:after="120" w:line="276" w:lineRule="auto"/>
              <w:contextualSpacing w:val="0"/>
              <w:jc w:val="center"/>
              <w:rPr>
                <w:rFonts w:ascii="Calibri" w:cs="Calibri" w:eastAsia="Calibri" w:hAnsi="Calibri"/>
                <w:b w:val="1"/>
              </w:rPr>
            </w:pPr>
            <w:r w:rsidDel="00000000" w:rsidR="00000000" w:rsidRPr="00000000">
              <w:rPr>
                <w:rFonts w:ascii="Calibri" w:cs="Calibri" w:eastAsia="Calibri" w:hAnsi="Calibri"/>
                <w:b w:val="1"/>
                <w:sz w:val="22"/>
                <w:szCs w:val="22"/>
                <w:rtl w:val="0"/>
              </w:rPr>
              <w:t xml:space="preserve"> (RAZÃO SOCIAL DO PROPONENTE)</w:t>
            </w:r>
            <w:r w:rsidDel="00000000" w:rsidR="00000000" w:rsidRPr="00000000">
              <w:rPr>
                <w:rtl w:val="0"/>
              </w:rPr>
            </w:r>
          </w:p>
          <w:p w:rsidR="00000000" w:rsidDel="00000000" w:rsidP="00000000" w:rsidRDefault="00000000" w:rsidRPr="00000000" w14:paraId="00000026">
            <w:pPr>
              <w:tabs>
                <w:tab w:val="left" w:pos="7811"/>
              </w:tabs>
              <w:spacing w:after="120" w:line="276" w:lineRule="auto"/>
              <w:contextualSpacing w:val="0"/>
              <w:jc w:val="center"/>
              <w:rPr>
                <w:rFonts w:ascii="Arial" w:cs="Arial" w:eastAsia="Arial" w:hAnsi="Arial"/>
                <w:b w:val="1"/>
                <w:sz w:val="20"/>
                <w:szCs w:val="20"/>
              </w:rPr>
            </w:pPr>
            <w:r w:rsidDel="00000000" w:rsidR="00000000" w:rsidRPr="00000000">
              <w:rPr>
                <w:rFonts w:ascii="Calibri" w:cs="Calibri" w:eastAsia="Calibri" w:hAnsi="Calibri"/>
                <w:b w:val="1"/>
                <w:sz w:val="22"/>
                <w:szCs w:val="22"/>
                <w:rtl w:val="0"/>
              </w:rPr>
              <w:t xml:space="preserve">(CNPJ)</w:t>
            </w:r>
            <w:r w:rsidDel="00000000" w:rsidR="00000000" w:rsidRPr="00000000">
              <w:rPr>
                <w:rtl w:val="0"/>
              </w:rPr>
            </w:r>
          </w:p>
        </w:tc>
      </w:tr>
    </w:tbl>
    <w:p w:rsidR="00000000" w:rsidDel="00000000" w:rsidP="00000000" w:rsidRDefault="00000000" w:rsidRPr="00000000" w14:paraId="00000027">
      <w:pPr>
        <w:spacing w:after="120" w:line="276" w:lineRule="auto"/>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color="000000" w:space="0"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contextualSpacing w:val="0"/>
        <w:jc w:val="center"/>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3 – DA PROPOSTA</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3.1 - O envelope n.º 01 deverá conter a proposta com: </w:t>
      </w:r>
    </w:p>
    <w:p w:rsidR="00000000" w:rsidDel="00000000" w:rsidP="00000000" w:rsidRDefault="00000000" w:rsidRPr="00000000" w14:paraId="0000002D">
      <w:pPr>
        <w:spacing w:after="120" w:lineRule="auto"/>
        <w:contextualSpacing w:val="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3.1.1 – Declaração expressa de prazo de validade da proposta, não inferior a 60 (sessenta) dias corridos, a contar da data de sua apresentação;</w:t>
      </w:r>
    </w:p>
    <w:p w:rsidR="00000000" w:rsidDel="00000000" w:rsidP="00000000" w:rsidRDefault="00000000" w:rsidRPr="00000000" w14:paraId="0000002E">
      <w:pPr>
        <w:spacing w:after="120" w:lineRule="auto"/>
        <w:contextualSpacing w:val="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3.1.2 – Preço mensal e global, de acordo com os preços praticados no mercado, conforme estabelece o inciso IV do artigo 43 da Lei Federal nº 8.666/93, sendo os valores em algarismo e o valor global da proposta em algarismo e por extenso, expresso em moeda corrente nacional (R$), considerando as condições deste edital;</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3.1.3 – Não serão consideradas as propostas que deixarem de atender, no todo ou em parte, quaisquer das disposições deste edital, sejam omissas ou apresentem irregularidades insanáveis, bem como aquelas manifestamente inexeqüíveis, presumindo-se como tais, as que contiverem valores irrisórios ou excessivos, ou aquelas que ofertarem alternativas.</w:t>
      </w:r>
    </w:p>
    <w:p w:rsidR="00000000" w:rsidDel="00000000" w:rsidP="00000000" w:rsidRDefault="00000000" w:rsidRPr="00000000" w14:paraId="00000030">
      <w:pPr>
        <w:spacing w:after="120" w:lineRule="auto"/>
        <w:contextualSpacing w:val="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3.1.4 – A apresentação da(s) proposta(s) implicará na plena aceitação, por parte do proponente, das condições estabelecidas neste edital e seus anexos.</w:t>
      </w:r>
    </w:p>
    <w:p w:rsidR="00000000" w:rsidDel="00000000" w:rsidP="00000000" w:rsidRDefault="00000000" w:rsidRPr="00000000" w14:paraId="00000031">
      <w:pPr>
        <w:spacing w:after="120" w:lineRule="auto"/>
        <w:contextualSpacing w:val="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3.1.5 – Não serão aceitas propostas com ofertas não previstas neste edital, nem preços ou vantagens baseados nas ofertas das demais proponentes.</w:t>
      </w:r>
    </w:p>
    <w:p w:rsidR="00000000" w:rsidDel="00000000" w:rsidP="00000000" w:rsidRDefault="00000000" w:rsidRPr="00000000" w14:paraId="00000032">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contextualSpacing w:val="0"/>
        <w:jc w:val="center"/>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4 - DA HABILITAÇÃO: DOCUMENTAÇÃO (ENVELOPE N.º 02)</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4.1 – Os (as) proponentes interessados em participar da licitação deverão incluir no Envelope n.º 02 as seguintes documentações: </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PESSOA JURIDICA</w:t>
      </w:r>
    </w:p>
    <w:p w:rsidR="00000000" w:rsidDel="00000000" w:rsidP="00000000" w:rsidRDefault="00000000" w:rsidRPr="00000000" w14:paraId="00000036">
      <w:pPr>
        <w:pBdr>
          <w:top w:color="000000" w:space="1" w:sz="4" w:val="single"/>
          <w:left w:color="000000" w:space="4" w:sz="4" w:val="single"/>
          <w:bottom w:color="000000" w:space="1" w:sz="4" w:val="single"/>
          <w:right w:color="000000" w:space="4" w:sz="4" w:val="single"/>
          <w:between w:color="000000" w:space="1" w:sz="4" w:val="single"/>
        </w:pBdr>
        <w:contextualSpacing w:val="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Contrato Social da Empresa com a última alteração contratual, caso haja; CNPJ;</w:t>
      </w:r>
    </w:p>
    <w:p w:rsidR="00000000" w:rsidDel="00000000" w:rsidP="00000000" w:rsidRDefault="00000000" w:rsidRPr="00000000" w14:paraId="00000037">
      <w:pPr>
        <w:pBdr>
          <w:top w:color="000000" w:space="1" w:sz="4" w:val="single"/>
          <w:left w:color="000000" w:space="4" w:sz="4" w:val="single"/>
          <w:bottom w:color="000000" w:space="1" w:sz="4" w:val="single"/>
          <w:right w:color="000000" w:space="4" w:sz="4" w:val="single"/>
          <w:between w:color="000000" w:space="1" w:sz="4" w:val="single"/>
        </w:pBdr>
        <w:contextualSpacing w:val="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RG e CPF de todos os sócios da empresa;</w:t>
      </w:r>
    </w:p>
    <w:p w:rsidR="00000000" w:rsidDel="00000000" w:rsidP="00000000" w:rsidRDefault="00000000" w:rsidRPr="00000000" w14:paraId="00000038">
      <w:pPr>
        <w:pBdr>
          <w:top w:color="000000" w:space="1" w:sz="4" w:val="single"/>
          <w:left w:color="000000" w:space="4" w:sz="4" w:val="single"/>
          <w:bottom w:color="000000" w:space="1" w:sz="4" w:val="single"/>
          <w:right w:color="000000" w:space="4" w:sz="4" w:val="single"/>
          <w:between w:color="000000" w:space="1" w:sz="4" w:val="single"/>
        </w:pBdr>
        <w:contextualSpacing w:val="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Certidão Negativa de Débito - CND – para com a Fazenda Federal, Divida Ativa da União e INSS;</w:t>
      </w:r>
    </w:p>
    <w:p w:rsidR="00000000" w:rsidDel="00000000" w:rsidP="00000000" w:rsidRDefault="00000000" w:rsidRPr="00000000" w14:paraId="00000039">
      <w:pPr>
        <w:pBdr>
          <w:top w:color="000000" w:space="1" w:sz="4" w:val="single"/>
          <w:left w:color="000000" w:space="4" w:sz="4" w:val="single"/>
          <w:bottom w:color="000000" w:space="1" w:sz="4" w:val="single"/>
          <w:right w:color="000000" w:space="4" w:sz="4" w:val="single"/>
          <w:between w:color="000000" w:space="1" w:sz="4" w:val="single"/>
        </w:pBdr>
        <w:contextualSpacing w:val="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Certidão Negativa de Débitos Municipais, expedida pela Prefeitura do Município sede da Empresa Proponente; Alvara Municipal Expedido pela Prefeitura sede da Proponente.</w:t>
      </w:r>
    </w:p>
    <w:p w:rsidR="00000000" w:rsidDel="00000000" w:rsidP="00000000" w:rsidRDefault="00000000" w:rsidRPr="00000000" w14:paraId="0000003A">
      <w:pPr>
        <w:pBdr>
          <w:top w:color="000000" w:space="1" w:sz="4" w:val="single"/>
          <w:left w:color="000000" w:space="4" w:sz="4" w:val="single"/>
          <w:bottom w:color="000000" w:space="1" w:sz="4" w:val="single"/>
          <w:right w:color="000000" w:space="4" w:sz="4" w:val="single"/>
          <w:between w:color="000000" w:space="1" w:sz="4" w:val="single"/>
        </w:pBdr>
        <w:contextualSpacing w:val="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Cópia do Certificado de Regularidade com o Fundo de Garantia por Tempo de Serviço, emitido pela Caixa Econômica Federal.</w:t>
      </w:r>
    </w:p>
    <w:p w:rsidR="00000000" w:rsidDel="00000000" w:rsidP="00000000" w:rsidRDefault="00000000" w:rsidRPr="00000000" w14:paraId="0000003B">
      <w:pPr>
        <w:pBdr>
          <w:top w:color="000000" w:space="1" w:sz="4" w:val="single"/>
          <w:left w:color="000000" w:space="4" w:sz="4" w:val="single"/>
          <w:bottom w:color="000000" w:space="1" w:sz="4" w:val="single"/>
          <w:right w:color="000000" w:space="4" w:sz="4" w:val="single"/>
          <w:between w:color="000000" w:space="1" w:sz="4" w:val="single"/>
        </w:pBdr>
        <w:contextualSpacing w:val="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Certidão negativa de débitos Estaduais;</w:t>
      </w:r>
    </w:p>
    <w:p w:rsidR="00000000" w:rsidDel="00000000" w:rsidP="00000000" w:rsidRDefault="00000000" w:rsidRPr="00000000" w14:paraId="0000003C">
      <w:pPr>
        <w:pBdr>
          <w:top w:color="000000" w:space="1" w:sz="4" w:val="single"/>
          <w:left w:color="000000" w:space="4" w:sz="4" w:val="single"/>
          <w:bottom w:color="000000" w:space="1" w:sz="4" w:val="single"/>
          <w:right w:color="000000" w:space="4" w:sz="4" w:val="single"/>
          <w:between w:color="000000" w:space="1" w:sz="4" w:val="single"/>
        </w:pBdr>
        <w:contextualSpacing w:val="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Prova de inexistência de débitos inadimplidos perante a Justiça do Trabalho, mediante a apresentação de certidão negativa, emitida pelo site eletrônico do Tribunal Superior do Trabalho. </w:t>
      </w:r>
    </w:p>
    <w:p w:rsidR="00000000" w:rsidDel="00000000" w:rsidP="00000000" w:rsidRDefault="00000000" w:rsidRPr="00000000" w14:paraId="0000003D">
      <w:pPr>
        <w:pBdr>
          <w:top w:color="000000" w:space="1" w:sz="4" w:val="single"/>
          <w:left w:color="000000" w:space="4" w:sz="4" w:val="single"/>
          <w:bottom w:color="000000" w:space="1" w:sz="4" w:val="single"/>
          <w:right w:color="000000" w:space="4" w:sz="4" w:val="single"/>
          <w:between w:color="000000" w:space="1" w:sz="4" w:val="single"/>
        </w:pBdr>
        <w:contextualSpacing w:val="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Certidão negativa de falência ou concordata, expedido pelo Cartório Distribuidor, expedido no mínimo 90 (noventa) dias a data da licitação.</w:t>
      </w:r>
    </w:p>
    <w:p w:rsidR="00000000" w:rsidDel="00000000" w:rsidP="00000000" w:rsidRDefault="00000000" w:rsidRPr="00000000" w14:paraId="0000003E">
      <w:pPr>
        <w:pBdr>
          <w:top w:color="000000" w:space="1" w:sz="4" w:val="single"/>
          <w:left w:color="000000" w:space="4" w:sz="4" w:val="single"/>
          <w:bottom w:color="000000" w:space="1" w:sz="4" w:val="single"/>
          <w:right w:color="000000" w:space="4" w:sz="4" w:val="single"/>
          <w:between w:color="000000" w:space="1" w:sz="4" w:val="single"/>
        </w:pBdr>
        <w:contextualSpacing w:val="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Declaração de que não empregará menores de 18 (dezoito) anos para trabalhos noturnos, perigosos ou insalubres, e de qualquer trabalho a menores de 16 (dezesseis) anos, salvo na condição de aprendiz, a partir de 14 (quatorze) anos. </w:t>
        <w:tab/>
      </w:r>
    </w:p>
    <w:p w:rsidR="00000000" w:rsidDel="00000000" w:rsidP="00000000" w:rsidRDefault="00000000" w:rsidRPr="00000000" w14:paraId="0000003F">
      <w:pPr>
        <w:pBdr>
          <w:top w:color="000000" w:space="1" w:sz="4" w:val="single"/>
          <w:left w:color="000000" w:space="4" w:sz="4" w:val="single"/>
          <w:bottom w:color="000000" w:space="1" w:sz="4" w:val="single"/>
          <w:right w:color="000000" w:space="4" w:sz="4" w:val="single"/>
          <w:between w:color="000000" w:space="1" w:sz="4" w:val="single"/>
        </w:pBdr>
        <w:contextualSpacing w:val="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Certidão que comprove o registro junto ao conselho de contabilidade.</w:t>
      </w:r>
    </w:p>
    <w:p w:rsidR="00000000" w:rsidDel="00000000" w:rsidP="00000000" w:rsidRDefault="00000000" w:rsidRPr="00000000" w14:paraId="00000040">
      <w:pPr>
        <w:pBdr>
          <w:top w:color="000000" w:space="1" w:sz="4" w:val="single"/>
          <w:left w:color="000000" w:space="4" w:sz="4" w:val="single"/>
          <w:bottom w:color="000000" w:space="1" w:sz="4" w:val="single"/>
          <w:right w:color="000000" w:space="4" w:sz="4" w:val="single"/>
          <w:between w:color="000000" w:space="1" w:sz="4" w:val="single"/>
        </w:pBdr>
        <w:contextualSpacing w:val="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Atestado de Capacidade Técnica (mínimo de 02), fornecido por pessoa jurídica de direito público, em que se comprove a prestação de serviços da mesma natureza, pelo prazo mínimo de 04(quatro) anos.</w:t>
      </w:r>
    </w:p>
    <w:p w:rsidR="00000000" w:rsidDel="00000000" w:rsidP="00000000" w:rsidRDefault="00000000" w:rsidRPr="00000000" w14:paraId="00000041">
      <w:pPr>
        <w:pBdr>
          <w:top w:color="000000" w:space="1" w:sz="4" w:val="single"/>
          <w:left w:color="000000" w:space="4" w:sz="4" w:val="single"/>
          <w:bottom w:color="000000" w:space="1" w:sz="4" w:val="single"/>
          <w:right w:color="000000" w:space="4" w:sz="4" w:val="single"/>
          <w:between w:color="000000" w:space="1" w:sz="4" w:val="single"/>
        </w:pBdr>
        <w:contextualSpacing w:val="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Declaração de Inexistência de Fato Impeditivo</w:t>
      </w:r>
    </w:p>
    <w:p w:rsidR="00000000" w:rsidDel="00000000" w:rsidP="00000000" w:rsidRDefault="00000000" w:rsidRPr="00000000" w14:paraId="00000042">
      <w:pPr>
        <w:pBdr>
          <w:top w:color="000000" w:space="1" w:sz="4" w:val="single"/>
          <w:left w:color="000000" w:space="4" w:sz="4" w:val="single"/>
          <w:bottom w:color="000000" w:space="1" w:sz="4" w:val="single"/>
          <w:right w:color="000000" w:space="4" w:sz="4" w:val="single"/>
          <w:between w:color="000000" w:space="1" w:sz="4" w:val="single"/>
        </w:pBdr>
        <w:contextualSpacing w:val="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Declaração de Idoneidade</w:t>
      </w:r>
    </w:p>
    <w:p w:rsidR="00000000" w:rsidDel="00000000" w:rsidP="00000000" w:rsidRDefault="00000000" w:rsidRPr="00000000" w14:paraId="00000043">
      <w:pPr>
        <w:pBdr>
          <w:top w:color="000000" w:space="1" w:sz="4" w:val="single"/>
          <w:left w:color="000000" w:space="4" w:sz="4" w:val="single"/>
          <w:bottom w:color="000000" w:space="1" w:sz="4" w:val="single"/>
          <w:right w:color="000000" w:space="4" w:sz="4" w:val="single"/>
          <w:between w:color="000000" w:space="1" w:sz="4" w:val="single"/>
        </w:pBdr>
        <w:contextualSpacing w:val="0"/>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PESSOA FISICA</w:t>
      </w:r>
    </w:p>
    <w:p w:rsidR="00000000" w:rsidDel="00000000" w:rsidP="00000000" w:rsidRDefault="00000000" w:rsidRPr="00000000" w14:paraId="00000044">
      <w:pPr>
        <w:pBdr>
          <w:top w:color="000000" w:space="1" w:sz="4" w:val="single"/>
          <w:left w:color="000000" w:space="4" w:sz="4" w:val="single"/>
          <w:bottom w:color="000000" w:space="1" w:sz="4" w:val="single"/>
          <w:right w:color="000000" w:space="4" w:sz="4" w:val="single"/>
          <w:between w:color="000000" w:space="1" w:sz="4" w:val="single"/>
        </w:pBd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CPF e RG</w:t>
      </w:r>
    </w:p>
    <w:p w:rsidR="00000000" w:rsidDel="00000000" w:rsidP="00000000" w:rsidRDefault="00000000" w:rsidRPr="00000000" w14:paraId="00000045">
      <w:pPr>
        <w:pBdr>
          <w:top w:color="000000" w:space="1" w:sz="4" w:val="single"/>
          <w:left w:color="000000" w:space="4" w:sz="4" w:val="single"/>
          <w:bottom w:color="000000" w:space="1" w:sz="4" w:val="single"/>
          <w:right w:color="000000" w:space="4" w:sz="4" w:val="single"/>
          <w:between w:color="000000" w:space="1" w:sz="4" w:val="single"/>
        </w:pBd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Certidão de registro junto ao conselho de contabilidade ou carteira profissional</w:t>
      </w:r>
    </w:p>
    <w:p w:rsidR="00000000" w:rsidDel="00000000" w:rsidP="00000000" w:rsidRDefault="00000000" w:rsidRPr="00000000" w14:paraId="00000046">
      <w:pPr>
        <w:pBdr>
          <w:top w:color="000000" w:space="1" w:sz="4" w:val="single"/>
          <w:left w:color="000000" w:space="4" w:sz="4" w:val="single"/>
          <w:bottom w:color="000000" w:space="1" w:sz="4" w:val="single"/>
          <w:right w:color="000000" w:space="4" w:sz="4" w:val="single"/>
          <w:between w:color="000000" w:space="1" w:sz="4" w:val="single"/>
        </w:pBd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Certidão Negativa de Débito - CND – para com a Fazenda Federal, Divida Ativa da União e INSS</w:t>
      </w:r>
    </w:p>
    <w:p w:rsidR="00000000" w:rsidDel="00000000" w:rsidP="00000000" w:rsidRDefault="00000000" w:rsidRPr="00000000" w14:paraId="00000047">
      <w:pPr>
        <w:pBdr>
          <w:top w:color="000000" w:space="1" w:sz="4" w:val="single"/>
          <w:left w:color="000000" w:space="4" w:sz="4" w:val="single"/>
          <w:bottom w:color="000000" w:space="1" w:sz="4" w:val="single"/>
          <w:right w:color="000000" w:space="4" w:sz="4" w:val="single"/>
          <w:between w:color="000000" w:space="1" w:sz="4" w:val="single"/>
        </w:pBd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Declaração de que não empregará menores de 18 (dezoito) anos para trabalhos noturnos, perigosos ou insalubres, e de qualquer trabalho a menores de 16 (dezesseis) anos, salvo na condição de aprendiz, a partir de 14 (quatorze) anos.</w:t>
      </w:r>
    </w:p>
    <w:p w:rsidR="00000000" w:rsidDel="00000000" w:rsidP="00000000" w:rsidRDefault="00000000" w:rsidRPr="00000000" w14:paraId="00000048">
      <w:pPr>
        <w:pBdr>
          <w:top w:color="000000" w:space="1" w:sz="4" w:val="single"/>
          <w:left w:color="000000" w:space="4" w:sz="4" w:val="single"/>
          <w:bottom w:color="000000" w:space="1" w:sz="4" w:val="single"/>
          <w:right w:color="000000" w:space="4" w:sz="4" w:val="single"/>
          <w:between w:color="000000" w:space="1" w:sz="4" w:val="single"/>
        </w:pBd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Atestado de Capacidade Técnica (mínimo de 02), fornecido por pessoa jurídica de direito público, em que se comprove a prestação de serviços da mesma natureza, pelo prazo mínimo de 04(quatro) anos.</w:t>
      </w:r>
    </w:p>
    <w:p w:rsidR="00000000" w:rsidDel="00000000" w:rsidP="00000000" w:rsidRDefault="00000000" w:rsidRPr="00000000" w14:paraId="00000049">
      <w:pPr>
        <w:pBdr>
          <w:top w:color="000000" w:space="1" w:sz="4" w:val="single"/>
          <w:left w:color="000000" w:space="4" w:sz="4" w:val="single"/>
          <w:bottom w:color="000000" w:space="1" w:sz="4" w:val="single"/>
          <w:right w:color="000000" w:space="4" w:sz="4" w:val="single"/>
          <w:between w:color="000000" w:space="1" w:sz="4" w:val="single"/>
        </w:pBd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Declaração de Inexistência de Fato Impeditivo</w:t>
      </w:r>
    </w:p>
    <w:p w:rsidR="00000000" w:rsidDel="00000000" w:rsidP="00000000" w:rsidRDefault="00000000" w:rsidRPr="00000000" w14:paraId="0000004A">
      <w:pPr>
        <w:pBdr>
          <w:top w:color="000000" w:space="1" w:sz="4" w:val="single"/>
          <w:left w:color="000000" w:space="4" w:sz="4" w:val="single"/>
          <w:bottom w:color="000000" w:space="1" w:sz="4" w:val="single"/>
          <w:right w:color="000000" w:space="4" w:sz="4" w:val="single"/>
          <w:between w:color="000000" w:space="1" w:sz="4" w:val="single"/>
        </w:pBd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Declaração de Idoneidade</w:t>
      </w:r>
    </w:p>
    <w:p w:rsidR="00000000" w:rsidDel="00000000" w:rsidP="00000000" w:rsidRDefault="00000000" w:rsidRPr="00000000" w14:paraId="0000004B">
      <w:pPr>
        <w:contextualSpacing w:val="0"/>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4C">
      <w:pPr>
        <w:spacing w:after="120" w:lineRule="auto"/>
        <w:contextualSpacing w:val="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Os documentos acima mencionados poderão ser apresentados no original ou em cópia devidamente autenticada por cartório, ou em originais acompanhados das cópias para autenticação por servidor municipal da Prefeitura de Ibertioga/MG, exceto os documentos de autenticidade eletrônica, via Internet.</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4.2 - Nos casos de documentos sem estipulação do prazo de validade, serão aceitos aqueles emitidos até 60 (sessenta) dias corridos, anteriores à data de abertura desta Licitação. </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4.3 - Todos os documentos exigidos para habilitação deverão ser específicos da Matriz ou da Filial da licitante. Não serão aceitos documentos parte da Matriz e parte da Filial. </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4.4 - O envelope de documentação do licitante que não for aberto ficará em poder do pregoeiro pelo prazo de 30 (trinta) dias, a partir da homologação da licitação, devendo o licitante retirá-lo, após aquele período, no prazo de 30 (trinta) dias, sob pena de inutilização do envelope. </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contextualSpacing w:val="0"/>
        <w:jc w:val="center"/>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5 – DA REPRESENTAÇÃO E DO CREDENCIAMENTO:</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5.1 O licitante deverá apresentar-se para credenciamento junto ao Pregoeiro, diretamente ou através de seu representante que, devidamente identificado e credenciado por meio legal, através de procuração, será o único admitido a intervir no procedimento licitatório, no interesse do representado. </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5.2 A documentação referente ao credenciamento deverá ser apresentada FORA DOS ENVELOPES. </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5.3 O licitante que preferir, poderá entregar os envelopes referentes à licitação, junto à Comissão Permanente, com a antecedência que lhe convier, durante o horário de expediente externo, sem prejuízo para a sua participação, no entanto, se não comparecer à sessão do Pregão, ou deixar de enviar representante com poderes para participar do processo, não poderá alegar prejuízo por não lhe ser aberto a oportunidade de ofertar lances, nem de recorrer das decisões do pregoeiro. </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5.4 O credenciamento será efetuado da seguinte forma: </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 se dirigente, proprietário, sócio ou assemelhado da empresa proponente, deverá ser apresentada cópia do respectivo Estatuto ou Contrato Social em vigor, devidamente registrado; em se tratando de sociedade comercial, e, no caso de sociedade por ações, acompanhado de documento de eleição de seus administradores; no caso de sociedade civil, inscrição do ato constitutivo, acompanhado de prova de diretoria em exercício; em se tratando de empresa ou sociedade estrangeira em funcionamento no País, decreto de autorização, no qual estejam expressos seus poderes para exercer direitos e assumir obrigações em decorrência de tal investidura e para prática de todos os demais atos inerentes ao certame. </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b) se representante legal, deverá apresentar: </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b.1) instrumento público ou particular de procuração, este com a firma do outorgante devidamente reconhecida, em que conste o nome da empresa outorgante, bem como de todas as pessoas com poderes para a outorga de procuração, e, também, o nome do outorgado, constando ainda, a indicação de amplos poderes para dar lance(s) em licitação pública; ou </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b.2) termo de credenciamento (conforme modelo no Anexo IV deste edital) outorgados pelos representantes legais do licitante, comprovando a existência dos necessários poderes para formulação de propostas e para prática de todos os demais atos inerentes ao certame. Em ambos os casos (b.1 ou b.2), deverão ser acompanhados do ato de investidura do outorgante como dirigente da empresa. </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b.3) É obrigatória a apresentação de documento de identidade. </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c) se empresa individual, a Declaração de Firma Individual, devidamente registrada na Junta Comercial do Estado. </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5.5 Caso o contrato social ou o estatuto determinem que mais de uma pessoa deva assinar o credenciamento para o representante da empresa, a falta de qualquer uma delas invalida o documento para os fins deste procedimento licitatório. </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5.6 Para exercer os direitos de ofertar lances e/ou manifestar intenção de recorrer, é obrigatória a presença da licitante ou de seu representante em todas as sessões públicas referentes à licitação. </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contextualSpacing w:val="0"/>
        <w:jc w:val="center"/>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6 - DO CREDENCIAMENTO DOS LICITANTES E RECEBIMENTO DOS ENVELOPES:</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6.1 No dia, hora e local mencionados no preâmbulo deste Edital, na presença dos licitantes e demais pessoas presentes à Sessão Pública do Pregão, o Pregoeiro, inicialmente, receberá os envelopes nº 01 – Proposta de Preços e 02 - Documentos. </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6.2 Uma vez encerrado o prazo para a entrega dos envelopes acima referidos, não será aceita a participação de nenhum licitante retardatário. </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6.3 O Pregoeiro realizará o credenciamento dos interessados, os quais deverão comprovar por meio de instrumento próprio, poderes para formulação de ofertas e lances verbais e para a prática dos demais atos do certame. </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contextualSpacing w:val="0"/>
        <w:jc w:val="center"/>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7 - DO JULGAMENTO DAS PROPOSTAS:</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7.1 No julgamento das propostas será adotado o critério de menor preço, desde que atendidas as especificações do edital, observado também o contido na Lei Complementar nº 123 de 14 de Dezembro de 2006. </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7.2 Não serão consideradas as propostas que deixarem de atender qualquer das disposições deste edital de Pregão. </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7.3 Será verificada a conformidade das propostas apresentadas com os requisitos estabelecidos no edital, sendo desclassificadas as que estiverem em desacordo. </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7.4 Verificada a conformidade com os requisitos estabelecidos neste Edital, o autor da oferta de valor mais baixo e os das ofertas com preços até 10% (dez por cento) superior àquela poderão fazer novos lances verbais e sucessivos, na forma dos itens subseqüentes, até a proclamação do vencedor. </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7.5 Não havendo, pelo menos 03 (três) ofertas nas condições definidas no subitem anterior, poderão os autores das melhores propostas, até o máximo de 03 (três) independente do seu valor, oferecer novos lances verbais e sucessivos, quaisquer que sejam os preços oferecidos nas propostas escritas. </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7.6 No curso da sessão, os autores das propostas que atenderem aos requisitos dos itens anteriores serão convidados, individualmente, a apresentarem novos lances verbais e sucessivos, em valores distintos e decrescentes, a partir do autor da proposta classificada de maior preço, até a proclamação do vencedor. </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7.7 Caso duas ou mais propostas iniciais apresentem preços iguais, será realizado sorteio público para determinação da ordem de oferta dos lances. </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7.8 A oferta dos lances deverá ser efetuada no momento em que for conferida a palavra ao licitante, na ordem decrescente dos preços, sendo admitida a disputa para toda a ordem de classificação. </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7.9 -  É vedada a oferta de lance com vista ao empate. </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7.10 - Não poderá haver desistência dos lances já ofertados, sujeitando-se o proponente desistente às penalidades constantes no item 12 - Das Penalidades deste Edital. </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7.11 -  A desistência em apresentar lance verbal, quando convocado pelo Pregoeiro, implicará a exclusão do licitante da etapa de lances verbais e na manutenção do último preço apresentado pelo licitante, para efeito de ordenação das propostas. </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7.12 -  Caso não se realize lance verbal, será verificado a conformidade entre a proposta escrita de menor preço unitário e o valor estimado para a contratação, podendo, o Pregoeiro, negociar diretamente com o proponente para que seja obtido preço melhor. </w:t>
      </w:r>
    </w:p>
    <w:p w:rsidR="00000000" w:rsidDel="00000000" w:rsidP="00000000" w:rsidRDefault="00000000" w:rsidRPr="00000000" w14:paraId="00000074">
      <w:pPr>
        <w:spacing w:after="120" w:lineRule="auto"/>
        <w:contextualSpacing w:val="0"/>
        <w:jc w:val="both"/>
        <w:rPr>
          <w:rFonts w:ascii="Arial Narrow" w:cs="Arial Narrow" w:eastAsia="Arial Narrow" w:hAnsi="Arial Narrow"/>
        </w:rPr>
      </w:pPr>
      <w:r w:rsidDel="00000000" w:rsidR="00000000" w:rsidRPr="00000000">
        <w:rPr>
          <w:rFonts w:ascii="Arial Narrow" w:cs="Arial Narrow" w:eastAsia="Arial Narrow" w:hAnsi="Arial Narrow"/>
          <w:b w:val="0"/>
          <w:rtl w:val="0"/>
        </w:rPr>
        <w:t xml:space="preserve">7.13</w:t>
      </w:r>
      <w:r w:rsidDel="00000000" w:rsidR="00000000" w:rsidRPr="00000000">
        <w:rPr>
          <w:rFonts w:ascii="Arial Narrow" w:cs="Arial Narrow" w:eastAsia="Arial Narrow" w:hAnsi="Arial Narrow"/>
          <w:rtl w:val="0"/>
        </w:rPr>
        <w:t xml:space="preserve"> – Aplica-se às microempresas e empresas de pequeno porte, para o julgamento das propostas, o disposto na Lei Complementar nº 123, de 14.12.2006, em especial nos seus artigos 42 a 45.</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7.13.1 - Será assegurado, como critério de desempate, a preferência de contratação para as microempresas e empresas de pequeno porte. </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7.13.2 - Entende-se por empate aquelas situações em que as propostas apresentadas pelas microempresas e empresas de pequeno porte sejam iguais ou até 5% (dez por cento) superiores à proposta mais bem classificada.</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7.13.3 - Quando a melhor oferta inicial não tiver sido apresentada por microempresa ou empresa de pequeno porte, a microempresa ou empresa de pequeno porte mais bem classificada será convocada para apresentar nova proposta no prazo máximo de 5 (cinco) minutos após o encerramento dos lances, sob pena de preclusão, e poderá apresentar proposta de preço inferior àquela considerada vencedora do certame, situação em que será adjudicado em seu favor o objeto licitado.</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7.13.4 - A comprovação de regularidade fiscal das microempresas e empresas de pequeno porte somente será exigida para efeito de assinatura do contrato, mas toda a documentação exigida deverá ser apresentada nos termos deste Edital, mesmo que esta apresente alguma restrição. </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7.13.5 - Havendo alguma restrição na comprovação da regularidade fiscal das microempresas e empresas de pequeno porte, será assegurado o prazo de 2 (dois)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7.14 - O encerramento da etapa competitiva dar-se-á quando, convocados pelo Pregoeiro, os licitantes manifestarem seu desinteresse em apresentar novos lances. </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7.15 -  Será vencedora a licitante que ofertar o menor preço, sendo a adjudicação realizada após encerrada a etapa competitiva de todos os itens. </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7.16 -  Encerrada a etapa competitiva e ordenadas as ofertas, de acordo com o menor preço apresentado, o Pregoeiro verificará a aceitabilidade da proposta de valor mais baixo, comparando-o com os valores consignados em Planilha de Custos de mercado, decidindo, motivadamente, a respeito. </w:t>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7.17 -  Se a oferta não for aceitável ou se o proponente não atender às exigências editalícias, o Pregoeiro examinará as ofertas subseqüentes, na ordem de classificação, até a apuração de uma proposta, sendo o respectivo proponente declarado vencedor e a ele adjudicado o objeto deste edital pelo Pregoeiro. </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7.18 -  A classificação dar-se-á pela ordem crescente de preços propostos e aceitáveis. Será declarado vencedor o licitante que apresentar a proposta de acordo com as especificações deste edital, com o preço de mercado e ofertar o menor preço global. </w:t>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7.19 -  Encerrada a etapa competitiva de todos os itens, o Pregoeiro e a Equipe de Apoio, abrirão o envelope de Documentação da(s) licitante(s) declarada(s) vencedora(s), rubricando todas as folhas e colhendo rubrica dos licitantes presentes, considerando-se automaticamente inabilitado aquela(s) que deixar de apresentar qualquer dos documentos exigidos para habilitação; </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7.20 - Verificada a conformidade dos documentos de habilitação apresentado pela(s) licitante(s) vencedora(s), o Pregoeiro lhe adjudicará o(s) item(s) declarado(s) vencedor(es). </w:t>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7.21 -  Serão desclassificadas: </w:t>
      </w:r>
    </w:p>
    <w:p w:rsidR="00000000" w:rsidDel="00000000" w:rsidP="00000000" w:rsidRDefault="00000000" w:rsidRPr="00000000" w14:paraId="0000008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 propostas que não atenderem às exigências contidas no objeto desta licitação; as que contiverem opções de preços alternativos; as que forem omissas em pontos essenciais, de modo a ensejar dúvidas, ou que se oponham a qualquer dispositivo legal vigente; </w:t>
      </w:r>
    </w:p>
    <w:p w:rsidR="00000000" w:rsidDel="00000000" w:rsidP="00000000" w:rsidRDefault="00000000" w:rsidRPr="00000000" w14:paraId="0000008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 propostas que apresentarem preços manifestamente inexeqüíveis. </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7.22-Não serão consideradas, para julgamento das propostas, vantagens não previstas no edital. </w:t>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7.23-Da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 </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7.24-A Sessão Pública poderá ser suspensa a qualquer tempo pelo pregoeiro, desde que devidamente justificado e com prazo definido para o prosseguimento do processo. </w:t>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7.25-Caso haja necessidade de adiamento da Sessão Pública, será marcada nova data para continuação dos trabalhos, devendo ficar intimadas, no mesmo ato, as licitantes presentes. </w:t>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contextualSpacing w:val="0"/>
        <w:jc w:val="center"/>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8 – DO RECURSO, DA ADJUDICAÇÃO E HOMOLOGAÇÃO</w:t>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8.1 Constatado o atendimento das exigências fixadas no Edital, o licitante será declarado vencedor, sendo-lhe adjudicado o objeto do certame. </w:t>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8.2 Em caso de desatendimento às exigências habilitatórias, o Pregoeiro inabilitará a licitante e examinará as ofertas subseqüentes e qualificação das licitantes, na ordem de classificação e, assim, sucessivamente, até a apuração de uma que atenda ao edital, sendo a respectiva licitante declarada vencedora, ocasião em que o Pregoeiro poderá negociar diretamente com o proponente para que seja obtido preço melhor. </w:t>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8.3 Após a declaração do vencedor, qualquer licitante poderá manifestar imediata e motivadamente a intenção de recorrer, que será imediatamente lavrada em ata, quando lhe será concedido o prazo de 3 (três) dias úteis para a apresentação das razões do recurso, ficando os demais licitantes desde logo intimados para apresentar contra razões em igual número de dias, que começarão a correr do término do prazo do recorrente, sendo-lhes assegurada vista imediata dos autos; </w:t>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8.4 Decorrido o prazo, sem a juntada do recurso pelo licitante que manifestou interesse em recorrer, importará na decadência do direito de recorrer, e o prosseguimento imediato do processo pelo Pregoeiro, adjudicando-se o objeto desta licitação ao licitante declarado vencedor e encaminhando o processo à Homologação do Prefeito Municipal. </w:t>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8.5 As razões e contra razões do recurso deverão ser encaminhadas, por escrito, ao Pregoeiro, no endereço mencionado no preâmbulo deste Edital. </w:t>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8.6 O recurso será dirigido ao Prefeito Municipal e à assessoria juridica, por intermédio do pregoeiro, o qual poderá reconsiderar sua decisão, no prazo de cinco dias úteis, ou, nesse mesmo prazo, fazê-lo subir, devidamente motivado dos fatos e fundamentos legais em parecer anexo ao recurso. </w:t>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8.7 A falta de manifestação imediata e motivada do licitante importará a decadência do direito de recurso. </w:t>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Arial Narrow" w:cs="Arial Narrow" w:eastAsia="Arial Narrow" w:hAnsi="Arial Narrow"/>
          <w:b w:val="1"/>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contextualSpacing w:val="0"/>
        <w:jc w:val="center"/>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09 – DO PAGAMENTO</w:t>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9.1 O pagamento será efetuado mensalmente até o dia dez do mês subseqüente à prestação dos serviços, com a apresentação da respectiva Nota Fiscal em conformidade com a ordem de serviço emitida pelo setor de compras da Prefeitura Municipal </w:t>
      </w:r>
    </w:p>
    <w:p w:rsidR="00000000" w:rsidDel="00000000" w:rsidP="00000000" w:rsidRDefault="00000000" w:rsidRPr="00000000" w14:paraId="00000098">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120" w:before="0" w:line="240" w:lineRule="auto"/>
        <w:ind w:left="360" w:right="0" w:hanging="360"/>
        <w:contextualSpacing w:val="1"/>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O preço contratado é irreajustável, pelo período de um ano, exceto em situações que visem o restabelecimento do equilíbrio econômico-financeiro do contrato, decorrentes de fatos supervenientes, mediante comum acordo entre as partes, conforme previsto no artigo 65, da Lei 8.666/93 especialmente na eventualidade de aumento ou redução de preços dos combustíveis, aplicando-se reajuste proporcional de acordo com a planilha de custo, presente no Anexo III.</w:t>
      </w:r>
    </w:p>
    <w:p w:rsidR="00000000" w:rsidDel="00000000" w:rsidP="00000000" w:rsidRDefault="00000000" w:rsidRPr="00000000" w14:paraId="00000099">
      <w:pPr>
        <w:contextualSpacing w:val="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9.3 A despesa com a contratação dos serviços, objeto do presente Edital correrá pela seguinte dotação orçamentária do município: </w:t>
      </w:r>
    </w:p>
    <w:p w:rsidR="00000000" w:rsidDel="00000000" w:rsidP="00000000" w:rsidRDefault="00000000" w:rsidRPr="00000000" w14:paraId="0000009A">
      <w:pPr>
        <w:contextualSpacing w:val="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2.3.0.04.121.002.2.0016 – 3.3.90.39 – Desenv. dos serviços de contabilidade</w:t>
      </w:r>
    </w:p>
    <w:p w:rsidR="00000000" w:rsidDel="00000000" w:rsidP="00000000" w:rsidRDefault="00000000" w:rsidRPr="00000000" w14:paraId="0000009B">
      <w:pPr>
        <w:contextualSpacing w:val="0"/>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9C">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contextualSpacing w:val="0"/>
        <w:jc w:val="center"/>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10 - RESPONSABILIDADES E OBRIGAÇÕES DAS PARTES</w:t>
      </w:r>
    </w:p>
    <w:p w:rsidR="00000000" w:rsidDel="00000000" w:rsidP="00000000" w:rsidRDefault="00000000" w:rsidRPr="00000000" w14:paraId="0000009D">
      <w:pPr>
        <w:contextualSpacing w:val="0"/>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9E">
      <w:pPr>
        <w:spacing w:after="120" w:lineRule="auto"/>
        <w:contextualSpacing w:val="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10.1 – Caberá ao (a) licitante vencedor (a):</w:t>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 Prestar o objeto desta licitação dentro das exigências contidas neste edital;</w:t>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b) Pagar todos os tributos que incidam ou venham a incidir, direta ou indiretamente, sobre os serviços prestados;</w:t>
      </w:r>
    </w:p>
    <w:p w:rsidR="00000000" w:rsidDel="00000000" w:rsidP="00000000" w:rsidRDefault="00000000" w:rsidRPr="00000000" w14:paraId="000000A1">
      <w:pPr>
        <w:spacing w:after="120" w:lineRule="auto"/>
        <w:contextualSpacing w:val="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c) Manter, durante a execução do contrato, as mesmas condições de habilitação.</w:t>
      </w:r>
    </w:p>
    <w:p w:rsidR="00000000" w:rsidDel="00000000" w:rsidP="00000000" w:rsidRDefault="00000000" w:rsidRPr="00000000" w14:paraId="000000A2">
      <w:pPr>
        <w:spacing w:after="120" w:lineRule="auto"/>
        <w:contextualSpacing w:val="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d) Prestar os serviços na sede da licitante pelo menos uma vez por semana e dar assistência via telefone, fax, e-mail quando necessário. </w:t>
      </w:r>
    </w:p>
    <w:p w:rsidR="00000000" w:rsidDel="00000000" w:rsidP="00000000" w:rsidRDefault="00000000" w:rsidRPr="00000000" w14:paraId="000000A3">
      <w:pPr>
        <w:spacing w:after="120" w:lineRule="auto"/>
        <w:contextualSpacing w:val="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10.2 – Caberá à Prefeitura Municipal:</w:t>
      </w:r>
    </w:p>
    <w:p w:rsidR="00000000" w:rsidDel="00000000" w:rsidP="00000000" w:rsidRDefault="00000000" w:rsidRPr="00000000" w14:paraId="000000A4">
      <w:pPr>
        <w:spacing w:after="120" w:lineRule="auto"/>
        <w:contextualSpacing w:val="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a) fiscalizar a execução dos serviços;</w:t>
      </w:r>
    </w:p>
    <w:p w:rsidR="00000000" w:rsidDel="00000000" w:rsidP="00000000" w:rsidRDefault="00000000" w:rsidRPr="00000000" w14:paraId="000000A5">
      <w:pPr>
        <w:spacing w:after="120" w:lineRule="auto"/>
        <w:contextualSpacing w:val="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b) proporcionar todas as facilidades necessárias ao bom andamento do serviço;</w:t>
      </w:r>
    </w:p>
    <w:p w:rsidR="00000000" w:rsidDel="00000000" w:rsidP="00000000" w:rsidRDefault="00000000" w:rsidRPr="00000000" w14:paraId="000000A6">
      <w:pPr>
        <w:spacing w:after="120" w:lineRule="auto"/>
        <w:contextualSpacing w:val="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c) efetuar os pagamentos nas condições e preços pactuados;</w:t>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both"/>
        <w:rPr>
          <w:rFonts w:ascii="Arial Narrow" w:cs="Arial Narrow" w:eastAsia="Arial Narrow" w:hAnsi="Arial Narrow"/>
          <w:b w:val="0"/>
          <w:i w:val="0"/>
          <w:smallCaps w:val="0"/>
          <w:strike w:val="0"/>
          <w:color w:val="ff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d) arcar com as despesas de refeição e hospedagem dos funcionários da empresa em visita a sede da prefeitura.</w:t>
      </w:r>
      <w:r w:rsidDel="00000000" w:rsidR="00000000" w:rsidRPr="00000000">
        <w:rPr>
          <w:rtl w:val="0"/>
        </w:rPr>
      </w:r>
    </w:p>
    <w:p w:rsidR="00000000" w:rsidDel="00000000" w:rsidP="00000000" w:rsidRDefault="00000000" w:rsidRPr="00000000" w14:paraId="000000A8">
      <w:pPr>
        <w:pBdr>
          <w:top w:color="000000" w:space="1" w:sz="4" w:val="single"/>
          <w:left w:color="000000" w:space="4" w:sz="4" w:val="single"/>
          <w:bottom w:color="000000" w:space="1" w:sz="4" w:val="single"/>
          <w:right w:color="000000" w:space="4" w:sz="4" w:val="single"/>
        </w:pBdr>
        <w:contextualSpacing w:val="0"/>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11 – FISCALIZAÇÃO</w:t>
      </w:r>
    </w:p>
    <w:p w:rsidR="00000000" w:rsidDel="00000000" w:rsidP="00000000" w:rsidRDefault="00000000" w:rsidRPr="00000000" w14:paraId="000000A9">
      <w:pPr>
        <w:contextualSpacing w:val="0"/>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AA">
      <w:pPr>
        <w:contextualSpacing w:val="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11.1 – A Prefeitura Municipal reserva-se no direito de acompanhar e fiscalizar a execução do Contrato, através da Secretária Municipal de Saúde, que registrará todas as ocorrências e as deficiências verificadas em relatório, cuja cópia será encaminhada ao (a) licitante vencedor (a), objetivando a imediata correção das irregularidades apontadas, sob pena de rescisão do contrato.</w:t>
      </w:r>
    </w:p>
    <w:p w:rsidR="00000000" w:rsidDel="00000000" w:rsidP="00000000" w:rsidRDefault="00000000" w:rsidRPr="00000000" w14:paraId="000000AB">
      <w:pPr>
        <w:contextualSpacing w:val="0"/>
        <w:jc w:val="both"/>
        <w:rPr>
          <w:rFonts w:ascii="Arial Narrow" w:cs="Arial Narrow" w:eastAsia="Arial Narrow" w:hAnsi="Arial Narrow"/>
          <w:sz w:val="10"/>
          <w:szCs w:val="10"/>
        </w:rPr>
      </w:pPr>
      <w:r w:rsidDel="00000000" w:rsidR="00000000" w:rsidRPr="00000000">
        <w:rPr>
          <w:rtl w:val="0"/>
        </w:rPr>
      </w:r>
    </w:p>
    <w:p w:rsidR="00000000" w:rsidDel="00000000" w:rsidP="00000000" w:rsidRDefault="00000000" w:rsidRPr="00000000" w14:paraId="000000AC">
      <w:pPr>
        <w:contextualSpacing w:val="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11.2 – A existência e a atuação da fiscalização pela Prefeitura em nada restringe a responsabilidade, única, integral e exclusiva da licitante vencedora, no que concerne a execução do objeto contratado.</w:t>
      </w:r>
    </w:p>
    <w:p w:rsidR="00000000" w:rsidDel="00000000" w:rsidP="00000000" w:rsidRDefault="00000000" w:rsidRPr="00000000" w14:paraId="000000AD">
      <w:pPr>
        <w:contextualSpacing w:val="0"/>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AE">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contextualSpacing w:val="0"/>
        <w:jc w:val="center"/>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12 – DAS PENALIDADES:</w:t>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12.1 A licitante vencedora que descumprir quaisquer das cláusulas ou condições do presente Pregão ficará sujeita às penalidades previstas nos art. 86 e 87 da Lei Federal n° 8.666, de 21 de junho de 1993, especialmente de: </w:t>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 multa de 10% (dez por cento) pelo atraso injustificado, sobre o valor total da proposta, e juros de 1% (um por cento) ao mês pela permanência do atraso ou fração equivalente. </w:t>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b) Pela inexecução total ou parcial do contrato a Administração poderá, garantida a prévia defesa, aplicar, também, as seguintes sanções: </w:t>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b.1) advertência; </w:t>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b.2) multa de 10% (dez por cento) sobre o valor homologado; </w:t>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b.3) suspensão temporária em licitação e impedimento de contratar com a Prefeitura Municipal, por prazo não superior a 02 (dois) anos; </w:t>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b.4) declaração de inidoneidade para licitar ou contratar com a Administração Pública, enquanto perdurarem os motivos determinantes da punição ou até que seja promovida sua reabilitação perante a própria autoridade que aplicou a penalidade. </w:t>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12.2 O atraso que exceder ao prazo fixado para prestação dos serviços, acarretará a multa de 0,5 (zero vírgula cinco por cento), por dia de atraso, limitado ao máximo de 10% (dez por cento), sobre o valor total que lhe foi adjudicado. </w:t>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12.3 O não-cumprimento de obrigação acessória sujeitará o fornecedor à multa de 10% (dez por cento) sobre o valor total da obrigação. </w:t>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12.4 Nos termos do artigo 7º da Lei nº 10.520, de 17.07.2002, o licitante, sem prejuízo das demais cominações legais e contratuais, poderá ficar, pelo prazo de até 05 (cinco) anos, impedido de licitar e contratar com a União, Estados, Distrito Federal ou Municípios, e descredenciado do Cadastro do Município, nos casos de: </w:t>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 ausência de entrega de documentação exigida para habilitação; </w:t>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b) apresentação de documentação falsa para participação no certame; </w:t>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c) retardamento da execução do certame, por conduta reprovável; </w:t>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d) não-manutenção da proposta escrita ou lance verbal, após a adjudicação; </w:t>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e) comportamento inidôneo; </w:t>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f) cometimento de fraude fiscal; </w:t>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g) fraudar a execução do contrato; </w:t>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h) falhar na execução do contrato. </w:t>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12.5 Na aplicação das penalidades previstas no Edital, o Município considerará, motivadamente, a gravidade da falta, seus efeitos, bem como os antecedentes do licitante ou contratado, podendo deixar de aplicá-las, se admitidas as suas justificativas, nos termos do que dispõe o artigo 87, "caput", da Lei nº 8.666/93. </w:t>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12.6 As penalidades serão registradas no cadastro do contratado, quando for o caso. </w:t>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12.7 Nenhum pagamento será efetuado enquanto pendente de liquidação qualquer obrigação financeira que for imposta ao fornecedor em virtude de penalidade ou inadimplência contratual. </w:t>
      </w:r>
    </w:p>
    <w:p w:rsidR="00000000" w:rsidDel="00000000" w:rsidP="00000000" w:rsidRDefault="00000000" w:rsidRPr="00000000" w14:paraId="000000C5">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contextualSpacing w:val="0"/>
        <w:jc w:val="center"/>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13 - DAS DISPOSIÇÕES GERAIS:</w:t>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13.1 Quaisquer informações ou dúvidas de ordem técnica, bem como aquelas decorrentes de interpretação do Edital, deverão ser solicitadas por escrito, ao Município de Ibertioga, junto à Comissão de Licitação, sito na Rua Evaristo de Carvalho, nº 56, Centro, Ibertioga-MG. ou pelo telefax (32) 3347-1209 no horário compreendido entre as 09:00 e 17:00 horas, com antecedência mínima de 02 (dois) dias da data marcada para recebimento dos envelopes. </w:t>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13.2 Os questionamentos recebidos e as respectivas respostas com relação ao presente Pregão encontrar-se-ão à disposição de todos os interessados, no Quadro de Avisos da Prefeitura Municipal, Órgão de Imprensa Oficial do Estado de Minas Gerais, Jornal de circulação Regional “O Panorama” e pagina oficial da Prefeitura. </w:t>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13.3 Ocorrendo à decretação de feriado ou qualquer fato superveniente que impeça a realização do certame na data marcada, todas as datas constantes deste Edital serão transferidas, automaticamente, para o primeiro dia útil ou de expediente normal subseqüentes aos ora fixados. </w:t>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13.4 Para agilização dos trabalhos, solicita-se que os licitantes façam constar em sua documentação o endereço e os números telefone e e-mail. </w:t>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13.5 O proponente que vier a ser contratado ficará obrigado a aceitar, nas mesmas condições contratuais, os acréscimos ou supressões que se fizerem necessários, por conveniência do Município, dentro do limite permitido pelo artigo 65, § 1º, da Lei nº 8666/93, sobre o valor inicial contratado. </w:t>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13.6 Após a apresentação da proposta, não caberá desistência, salvo por motivo justo decorrente de fato superveniente e aceito pelo Pregoeiro. </w:t>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13.7 A Administração poderá revogar a licitação por interesse público, devendo anulá-la por ilegalidade, em despacho fundamentado, sem a obrigação de indenizar (art. 49 da Lei Federal nº 8666/93). </w:t>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13.8 Observadas as exceções previstas nos artigos 42 e 43 da Lei Complementar nº 123 de 14.12.2006, em nenhuma outra hipótese será admitida a apresentação da documentação exigida e não apresentada na reunião de recebimento; </w:t>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13.9. Fica eleito, de comum acordo entre as partes, o Foro da Comarca de Barbacena-MG, para dirimir quaisquer litígios oriundos da licitação e do contrato decorrente, com expressa renúncia a outro qualquer, por mais privilegiado que seja. </w:t>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14.10 São anexos deste Edital: </w:t>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Anexo I –Termo de Referência</w:t>
      </w:r>
    </w:p>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Anexo II - Minuta do Contrato</w:t>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Anexo III – Modelo de Proposta de Preços </w:t>
      </w:r>
    </w:p>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Anexo IV – Modelo de Credenciamento </w:t>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Anexo V – Modelo de Declaração de Inexistência de Fato Impeditivo para Participar da Licitação. </w:t>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Anexo VI – Modelo de Declaração de Empregador.</w:t>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Anexo VII – Modelo Declaração Idoneidade. </w:t>
      </w:r>
    </w:p>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Ibertioga, 09 de março de 2018.</w:t>
      </w:r>
    </w:p>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ALEX JOSE DE PAULA</w:t>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Pregoeiro</w:t>
      </w:r>
    </w:p>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EA">
      <w:pPr>
        <w:spacing w:after="120" w:line="276" w:lineRule="auto"/>
        <w:ind w:right="-15"/>
        <w:contextualSpacing w:val="0"/>
        <w:jc w:val="center"/>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color w:val="000000"/>
          <w:sz w:val="22"/>
          <w:szCs w:val="22"/>
          <w:rtl w:val="0"/>
        </w:rPr>
        <w:t xml:space="preserve">ANEXO I</w:t>
      </w:r>
    </w:p>
    <w:p w:rsidR="00000000" w:rsidDel="00000000" w:rsidP="00000000" w:rsidRDefault="00000000" w:rsidRPr="00000000" w14:paraId="000000EB">
      <w:pPr>
        <w:spacing w:after="120" w:line="276" w:lineRule="auto"/>
        <w:ind w:right="-15"/>
        <w:contextualSpacing w:val="0"/>
        <w:jc w:val="center"/>
        <w:rPr>
          <w:rFonts w:ascii="Arial Narrow" w:cs="Arial Narrow" w:eastAsia="Arial Narrow" w:hAnsi="Arial Narrow"/>
          <w:b w:val="1"/>
          <w:color w:val="000000"/>
          <w:sz w:val="22"/>
          <w:szCs w:val="22"/>
        </w:rPr>
      </w:pPr>
      <w:r w:rsidDel="00000000" w:rsidR="00000000" w:rsidRPr="00000000">
        <w:rPr>
          <w:rFonts w:ascii="Arial Narrow" w:cs="Arial Narrow" w:eastAsia="Arial Narrow" w:hAnsi="Arial Narrow"/>
          <w:b w:val="1"/>
          <w:color w:val="000000"/>
          <w:sz w:val="22"/>
          <w:szCs w:val="22"/>
          <w:rtl w:val="0"/>
        </w:rPr>
        <w:t xml:space="preserve">TERMO DE REFERÊNCIA</w:t>
      </w:r>
    </w:p>
    <w:p w:rsidR="00000000" w:rsidDel="00000000" w:rsidP="00000000" w:rsidRDefault="00000000" w:rsidRPr="00000000" w14:paraId="000000EC">
      <w:pPr>
        <w:spacing w:after="120" w:line="276" w:lineRule="auto"/>
        <w:ind w:right="-15"/>
        <w:contextualSpacing w:val="0"/>
        <w:jc w:val="center"/>
        <w:rPr>
          <w:rFonts w:ascii="Arial Narrow" w:cs="Arial Narrow" w:eastAsia="Arial Narrow" w:hAnsi="Arial Narrow"/>
          <w:b w:val="1"/>
          <w:color w:val="000000"/>
          <w:sz w:val="22"/>
          <w:szCs w:val="22"/>
        </w:rPr>
      </w:pPr>
      <w:r w:rsidDel="00000000" w:rsidR="00000000" w:rsidRPr="00000000">
        <w:rPr>
          <w:rFonts w:ascii="Arial Narrow" w:cs="Arial Narrow" w:eastAsia="Arial Narrow" w:hAnsi="Arial Narrow"/>
          <w:b w:val="1"/>
          <w:color w:val="000000"/>
          <w:sz w:val="22"/>
          <w:szCs w:val="22"/>
          <w:rtl w:val="0"/>
        </w:rPr>
        <w:t xml:space="preserve">PREGÃO PRESENCIAL</w:t>
      </w:r>
    </w:p>
    <w:p w:rsidR="00000000" w:rsidDel="00000000" w:rsidP="00000000" w:rsidRDefault="00000000" w:rsidRPr="00000000" w14:paraId="000000ED">
      <w:pPr>
        <w:spacing w:after="120" w:line="276" w:lineRule="auto"/>
        <w:ind w:right="-15"/>
        <w:contextualSpacing w:val="0"/>
        <w:jc w:val="center"/>
        <w:rPr>
          <w:rFonts w:ascii="Arial Narrow" w:cs="Arial Narrow" w:eastAsia="Arial Narrow" w:hAnsi="Arial Narrow"/>
          <w:b w:val="1"/>
          <w:color w:val="000000"/>
          <w:sz w:val="22"/>
          <w:szCs w:val="22"/>
        </w:rPr>
      </w:pPr>
      <w:r w:rsidDel="00000000" w:rsidR="00000000" w:rsidRPr="00000000">
        <w:rPr>
          <w:rFonts w:ascii="Arial Narrow" w:cs="Arial Narrow" w:eastAsia="Arial Narrow" w:hAnsi="Arial Narrow"/>
          <w:b w:val="1"/>
          <w:color w:val="000000"/>
          <w:sz w:val="22"/>
          <w:szCs w:val="22"/>
          <w:rtl w:val="0"/>
        </w:rPr>
        <w:t xml:space="preserve"> (Processo Administrativo n°. 018/2018)</w:t>
      </w:r>
    </w:p>
    <w:p w:rsidR="00000000" w:rsidDel="00000000" w:rsidP="00000000" w:rsidRDefault="00000000" w:rsidRPr="00000000" w14:paraId="000000EE">
      <w:pPr>
        <w:numPr>
          <w:ilvl w:val="0"/>
          <w:numId w:val="2"/>
        </w:numPr>
        <w:spacing w:line="276" w:lineRule="auto"/>
        <w:ind w:left="360" w:right="-15" w:hanging="360"/>
        <w:contextualSpacing w:val="0"/>
        <w:jc w:val="both"/>
        <w:rPr>
          <w:rFonts w:ascii="Arial" w:cs="Arial" w:eastAsia="Arial" w:hAnsi="Arial"/>
        </w:rPr>
      </w:pPr>
      <w:r w:rsidDel="00000000" w:rsidR="00000000" w:rsidRPr="00000000">
        <w:rPr>
          <w:rFonts w:ascii="Arial" w:cs="Arial" w:eastAsia="Arial" w:hAnsi="Arial"/>
          <w:b w:val="1"/>
          <w:rtl w:val="0"/>
        </w:rPr>
        <w:t xml:space="preserve">DO OBJETO</w:t>
      </w:r>
    </w:p>
    <w:p w:rsidR="00000000" w:rsidDel="00000000" w:rsidP="00000000" w:rsidRDefault="00000000" w:rsidRPr="00000000" w14:paraId="000000EF">
      <w:pPr>
        <w:numPr>
          <w:ilvl w:val="1"/>
          <w:numId w:val="2"/>
        </w:numPr>
        <w:spacing w:after="120" w:line="276" w:lineRule="auto"/>
        <w:ind w:left="432" w:hanging="432"/>
        <w:contextualSpacing w:val="0"/>
        <w:jc w:val="both"/>
        <w:rPr>
          <w:rFonts w:ascii="Arial" w:cs="Arial" w:eastAsia="Arial" w:hAnsi="Arial"/>
        </w:rPr>
      </w:pPr>
      <w:r w:rsidDel="00000000" w:rsidR="00000000" w:rsidRPr="00000000">
        <w:rPr>
          <w:rFonts w:ascii="Arial" w:cs="Arial" w:eastAsia="Arial" w:hAnsi="Arial"/>
          <w:rtl w:val="0"/>
        </w:rPr>
        <w:t xml:space="preserve">O objeto do presente certame é a contratação de pessoa física ou juridica especializada em contabilidade pública, assessoria financeira e orçamentária, conforme condições, quantidades, exigências e estimativas estabelecidas neste instrumento:</w:t>
      </w:r>
    </w:p>
    <w:p w:rsidR="00000000" w:rsidDel="00000000" w:rsidP="00000000" w:rsidRDefault="00000000" w:rsidRPr="00000000" w14:paraId="000000F0">
      <w:pPr>
        <w:spacing w:after="120" w:line="276" w:lineRule="auto"/>
        <w:ind w:left="432" w:firstLine="0"/>
        <w:contextualSpacing w:val="0"/>
        <w:jc w:val="both"/>
        <w:rPr>
          <w:rFonts w:ascii="Arial" w:cs="Arial" w:eastAsia="Arial" w:hAnsi="Arial"/>
        </w:rPr>
      </w:pPr>
      <w:r w:rsidDel="00000000" w:rsidR="00000000" w:rsidRPr="00000000">
        <w:rPr>
          <w:rtl w:val="0"/>
        </w:rPr>
      </w:r>
    </w:p>
    <w:tbl>
      <w:tblPr>
        <w:tblStyle w:val="Table3"/>
        <w:tblW w:w="9214.0" w:type="dxa"/>
        <w:jc w:val="left"/>
        <w:tblInd w:w="2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6"/>
        <w:gridCol w:w="4536"/>
        <w:gridCol w:w="992"/>
        <w:gridCol w:w="709"/>
        <w:gridCol w:w="850"/>
        <w:gridCol w:w="851"/>
        <w:gridCol w:w="850"/>
        <w:tblGridChange w:id="0">
          <w:tblGrid>
            <w:gridCol w:w="426"/>
            <w:gridCol w:w="4536"/>
            <w:gridCol w:w="992"/>
            <w:gridCol w:w="709"/>
            <w:gridCol w:w="850"/>
            <w:gridCol w:w="851"/>
            <w:gridCol w:w="850"/>
          </w:tblGrid>
        </w:tblGridChange>
      </w:tblGrid>
      <w:tr>
        <w:trPr>
          <w:trHeight w:val="280" w:hRule="atLeast"/>
        </w:trPr>
        <w:tc>
          <w:tcPr>
            <w:vMerge w:val="restart"/>
            <w:vAlign w:val="center"/>
          </w:tcPr>
          <w:p w:rsidR="00000000" w:rsidDel="00000000" w:rsidP="00000000" w:rsidRDefault="00000000" w:rsidRPr="00000000" w14:paraId="000000F1">
            <w:pPr>
              <w:widowControl w:val="0"/>
              <w:contextualSpacing w:val="0"/>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ITEM</w:t>
            </w:r>
          </w:p>
        </w:tc>
        <w:tc>
          <w:tcPr>
            <w:vMerge w:val="restart"/>
            <w:vAlign w:val="center"/>
          </w:tcPr>
          <w:p w:rsidR="00000000" w:rsidDel="00000000" w:rsidP="00000000" w:rsidRDefault="00000000" w:rsidRPr="00000000" w14:paraId="000000F2">
            <w:pPr>
              <w:contextualSpacing w:val="0"/>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DESCRIÇÃO/ ESPECIF.</w:t>
            </w:r>
          </w:p>
        </w:tc>
        <w:tc>
          <w:tcPr>
            <w:vMerge w:val="restart"/>
            <w:vAlign w:val="center"/>
          </w:tcPr>
          <w:p w:rsidR="00000000" w:rsidDel="00000000" w:rsidP="00000000" w:rsidRDefault="00000000" w:rsidRPr="00000000" w14:paraId="000000F3">
            <w:pPr>
              <w:widowControl w:val="0"/>
              <w:contextualSpacing w:val="0"/>
              <w:jc w:val="center"/>
              <w:rPr>
                <w:rFonts w:ascii="Arial Narrow" w:cs="Arial Narrow" w:eastAsia="Arial Narrow" w:hAnsi="Arial Narrow"/>
                <w:b w:val="1"/>
                <w:color w:val="000000"/>
                <w:sz w:val="16"/>
                <w:szCs w:val="16"/>
              </w:rPr>
            </w:pPr>
            <w:r w:rsidDel="00000000" w:rsidR="00000000" w:rsidRPr="00000000">
              <w:rPr>
                <w:rFonts w:ascii="Arial Narrow" w:cs="Arial Narrow" w:eastAsia="Arial Narrow" w:hAnsi="Arial Narrow"/>
                <w:b w:val="1"/>
                <w:color w:val="000000"/>
                <w:sz w:val="16"/>
                <w:szCs w:val="16"/>
                <w:rtl w:val="0"/>
              </w:rPr>
              <w:t xml:space="preserve">UNIDADE</w:t>
            </w:r>
          </w:p>
          <w:p w:rsidR="00000000" w:rsidDel="00000000" w:rsidP="00000000" w:rsidRDefault="00000000" w:rsidRPr="00000000" w14:paraId="000000F4">
            <w:pPr>
              <w:widowControl w:val="0"/>
              <w:contextualSpacing w:val="0"/>
              <w:jc w:val="center"/>
              <w:rPr>
                <w:rFonts w:ascii="Arial Narrow" w:cs="Arial Narrow" w:eastAsia="Arial Narrow" w:hAnsi="Arial Narrow"/>
                <w:b w:val="1"/>
                <w:color w:val="000000"/>
                <w:sz w:val="16"/>
                <w:szCs w:val="16"/>
              </w:rPr>
            </w:pPr>
            <w:r w:rsidDel="00000000" w:rsidR="00000000" w:rsidRPr="00000000">
              <w:rPr>
                <w:rFonts w:ascii="Arial Narrow" w:cs="Arial Narrow" w:eastAsia="Arial Narrow" w:hAnsi="Arial Narrow"/>
                <w:b w:val="1"/>
                <w:color w:val="000000"/>
                <w:sz w:val="16"/>
                <w:szCs w:val="16"/>
                <w:rtl w:val="0"/>
              </w:rPr>
              <w:t xml:space="preserve">DE</w:t>
            </w:r>
          </w:p>
          <w:p w:rsidR="00000000" w:rsidDel="00000000" w:rsidP="00000000" w:rsidRDefault="00000000" w:rsidRPr="00000000" w14:paraId="000000F5">
            <w:pPr>
              <w:widowControl w:val="0"/>
              <w:contextualSpacing w:val="0"/>
              <w:jc w:val="cente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b w:val="1"/>
                <w:color w:val="000000"/>
                <w:sz w:val="16"/>
                <w:szCs w:val="16"/>
                <w:rtl w:val="0"/>
              </w:rPr>
              <w:t xml:space="preserve">MEDIDA</w:t>
            </w:r>
            <w:r w:rsidDel="00000000" w:rsidR="00000000" w:rsidRPr="00000000">
              <w:rPr>
                <w:rtl w:val="0"/>
              </w:rPr>
            </w:r>
          </w:p>
        </w:tc>
        <w:tc>
          <w:tcPr>
            <w:gridSpan w:val="2"/>
            <w:vAlign w:val="center"/>
          </w:tcPr>
          <w:p w:rsidR="00000000" w:rsidDel="00000000" w:rsidP="00000000" w:rsidRDefault="00000000" w:rsidRPr="00000000" w14:paraId="000000F6">
            <w:pPr>
              <w:widowControl w:val="0"/>
              <w:contextualSpacing w:val="0"/>
              <w:jc w:val="center"/>
              <w:rPr>
                <w:rFonts w:ascii="Arial Narrow" w:cs="Arial Narrow" w:eastAsia="Arial Narrow" w:hAnsi="Arial Narrow"/>
                <w:b w:val="1"/>
                <w:sz w:val="16"/>
                <w:szCs w:val="16"/>
              </w:rPr>
            </w:pPr>
            <w:r w:rsidDel="00000000" w:rsidR="00000000" w:rsidRPr="00000000">
              <w:rPr>
                <w:rFonts w:ascii="Arial Narrow" w:cs="Arial Narrow" w:eastAsia="Arial Narrow" w:hAnsi="Arial Narrow"/>
                <w:b w:val="1"/>
                <w:sz w:val="16"/>
                <w:szCs w:val="16"/>
                <w:rtl w:val="0"/>
              </w:rPr>
              <w:t xml:space="preserve">REQUISIÇÃO</w:t>
            </w:r>
          </w:p>
        </w:tc>
        <w:tc>
          <w:tcPr>
            <w:vMerge w:val="restart"/>
            <w:vAlign w:val="center"/>
          </w:tcPr>
          <w:p w:rsidR="00000000" w:rsidDel="00000000" w:rsidP="00000000" w:rsidRDefault="00000000" w:rsidRPr="00000000" w14:paraId="000000F8">
            <w:pPr>
              <w:widowControl w:val="0"/>
              <w:contextualSpacing w:val="0"/>
              <w:jc w:val="center"/>
              <w:rPr>
                <w:rFonts w:ascii="Arial Narrow" w:cs="Arial Narrow" w:eastAsia="Arial Narrow" w:hAnsi="Arial Narrow"/>
                <w:b w:val="1"/>
                <w:sz w:val="16"/>
                <w:szCs w:val="16"/>
              </w:rPr>
            </w:pPr>
            <w:r w:rsidDel="00000000" w:rsidR="00000000" w:rsidRPr="00000000">
              <w:rPr>
                <w:rFonts w:ascii="Arial Narrow" w:cs="Arial Narrow" w:eastAsia="Arial Narrow" w:hAnsi="Arial Narrow"/>
                <w:b w:val="1"/>
                <w:sz w:val="16"/>
                <w:szCs w:val="16"/>
                <w:rtl w:val="0"/>
              </w:rPr>
              <w:t xml:space="preserve">QUANT</w:t>
            </w:r>
          </w:p>
          <w:p w:rsidR="00000000" w:rsidDel="00000000" w:rsidP="00000000" w:rsidRDefault="00000000" w:rsidRPr="00000000" w14:paraId="000000F9">
            <w:pPr>
              <w:widowControl w:val="0"/>
              <w:contextualSpacing w:val="0"/>
              <w:jc w:val="center"/>
              <w:rPr>
                <w:rFonts w:ascii="Arial Narrow" w:cs="Arial Narrow" w:eastAsia="Arial Narrow" w:hAnsi="Arial Narrow"/>
                <w:b w:val="1"/>
                <w:sz w:val="16"/>
                <w:szCs w:val="16"/>
              </w:rPr>
            </w:pPr>
            <w:r w:rsidDel="00000000" w:rsidR="00000000" w:rsidRPr="00000000">
              <w:rPr>
                <w:rFonts w:ascii="Arial Narrow" w:cs="Arial Narrow" w:eastAsia="Arial Narrow" w:hAnsi="Arial Narrow"/>
                <w:b w:val="1"/>
                <w:sz w:val="16"/>
                <w:szCs w:val="16"/>
                <w:rtl w:val="0"/>
              </w:rPr>
              <w:t xml:space="preserve">TOTAL</w:t>
            </w:r>
          </w:p>
          <w:p w:rsidR="00000000" w:rsidDel="00000000" w:rsidP="00000000" w:rsidRDefault="00000000" w:rsidRPr="00000000" w14:paraId="000000FA">
            <w:pPr>
              <w:widowControl w:val="0"/>
              <w:contextualSpacing w:val="0"/>
              <w:jc w:val="center"/>
              <w:rPr>
                <w:rFonts w:ascii="Arial Narrow" w:cs="Arial Narrow" w:eastAsia="Arial Narrow" w:hAnsi="Arial Narrow"/>
                <w:sz w:val="16"/>
                <w:szCs w:val="16"/>
              </w:rPr>
            </w:pPr>
            <w:r w:rsidDel="00000000" w:rsidR="00000000" w:rsidRPr="00000000">
              <w:rPr>
                <w:rFonts w:ascii="Arial Narrow" w:cs="Arial Narrow" w:eastAsia="Arial Narrow" w:hAnsi="Arial Narrow"/>
                <w:b w:val="1"/>
                <w:sz w:val="16"/>
                <w:szCs w:val="16"/>
                <w:rtl w:val="0"/>
              </w:rPr>
              <w:t xml:space="preserve">meses</w:t>
            </w:r>
            <w:r w:rsidDel="00000000" w:rsidR="00000000" w:rsidRPr="00000000">
              <w:rPr>
                <w:rtl w:val="0"/>
              </w:rPr>
            </w:r>
          </w:p>
        </w:tc>
        <w:tc>
          <w:tcPr>
            <w:vMerge w:val="restart"/>
            <w:vAlign w:val="center"/>
          </w:tcPr>
          <w:p w:rsidR="00000000" w:rsidDel="00000000" w:rsidP="00000000" w:rsidRDefault="00000000" w:rsidRPr="00000000" w14:paraId="000000FB">
            <w:pPr>
              <w:widowControl w:val="0"/>
              <w:contextualSpacing w:val="0"/>
              <w:jc w:val="center"/>
              <w:rPr>
                <w:rFonts w:ascii="Arial Narrow" w:cs="Arial Narrow" w:eastAsia="Arial Narrow" w:hAnsi="Arial Narrow"/>
                <w:b w:val="1"/>
                <w:i w:val="1"/>
                <w:sz w:val="16"/>
                <w:szCs w:val="16"/>
              </w:rPr>
            </w:pPr>
            <w:r w:rsidDel="00000000" w:rsidR="00000000" w:rsidRPr="00000000">
              <w:rPr>
                <w:rFonts w:ascii="Arial Narrow" w:cs="Arial Narrow" w:eastAsia="Arial Narrow" w:hAnsi="Arial Narrow"/>
                <w:b w:val="1"/>
                <w:i w:val="1"/>
                <w:sz w:val="16"/>
                <w:szCs w:val="16"/>
                <w:rtl w:val="0"/>
              </w:rPr>
              <w:t xml:space="preserve">VALOR MÁXIMO ACEITÁVEL</w:t>
            </w:r>
          </w:p>
          <w:p w:rsidR="00000000" w:rsidDel="00000000" w:rsidP="00000000" w:rsidRDefault="00000000" w:rsidRPr="00000000" w14:paraId="000000FC">
            <w:pPr>
              <w:widowControl w:val="0"/>
              <w:contextualSpacing w:val="0"/>
              <w:jc w:val="center"/>
              <w:rPr>
                <w:rFonts w:ascii="Arial Narrow" w:cs="Arial Narrow" w:eastAsia="Arial Narrow" w:hAnsi="Arial Narrow"/>
                <w:b w:val="1"/>
                <w:i w:val="1"/>
                <w:color w:val="ff0000"/>
                <w:sz w:val="16"/>
                <w:szCs w:val="16"/>
              </w:rPr>
            </w:pPr>
            <w:r w:rsidDel="00000000" w:rsidR="00000000" w:rsidRPr="00000000">
              <w:rPr>
                <w:rFonts w:ascii="Arial Narrow" w:cs="Arial Narrow" w:eastAsia="Arial Narrow" w:hAnsi="Arial Narrow"/>
                <w:b w:val="1"/>
                <w:i w:val="1"/>
                <w:sz w:val="16"/>
                <w:szCs w:val="16"/>
                <w:rtl w:val="0"/>
              </w:rPr>
              <w:t xml:space="preserve">mensal</w:t>
            </w:r>
            <w:r w:rsidDel="00000000" w:rsidR="00000000" w:rsidRPr="00000000">
              <w:rPr>
                <w:rtl w:val="0"/>
              </w:rPr>
            </w:r>
          </w:p>
        </w:tc>
      </w:tr>
      <w:tr>
        <w:trPr>
          <w:trHeight w:val="280" w:hRule="atLeast"/>
        </w:trPr>
        <w:tc>
          <w:tcPr>
            <w:vMerge w:val="continue"/>
            <w:vAlign w:val="center"/>
          </w:tcPr>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Narrow" w:cs="Arial Narrow" w:eastAsia="Arial Narrow" w:hAnsi="Arial Narrow"/>
                <w:b w:val="1"/>
                <w:i w:val="1"/>
                <w:color w:val="ff0000"/>
                <w:sz w:val="16"/>
                <w:szCs w:val="16"/>
              </w:rPr>
            </w:pPr>
            <w:r w:rsidDel="00000000" w:rsidR="00000000" w:rsidRPr="00000000">
              <w:rPr>
                <w:rtl w:val="0"/>
              </w:rPr>
            </w:r>
          </w:p>
        </w:tc>
        <w:tc>
          <w:tcPr>
            <w:vMerge w:val="continue"/>
            <w:vAlign w:val="center"/>
          </w:tcPr>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Narrow" w:cs="Arial Narrow" w:eastAsia="Arial Narrow" w:hAnsi="Arial Narrow"/>
                <w:b w:val="1"/>
                <w:i w:val="1"/>
                <w:color w:val="ff0000"/>
                <w:sz w:val="16"/>
                <w:szCs w:val="16"/>
              </w:rPr>
            </w:pPr>
            <w:r w:rsidDel="00000000" w:rsidR="00000000" w:rsidRPr="00000000">
              <w:rPr>
                <w:rtl w:val="0"/>
              </w:rPr>
            </w:r>
          </w:p>
        </w:tc>
        <w:tc>
          <w:tcPr>
            <w:vMerge w:val="continue"/>
            <w:vAlign w:val="center"/>
          </w:tcPr>
          <w:p w:rsidR="00000000" w:rsidDel="00000000" w:rsidP="00000000" w:rsidRDefault="00000000" w:rsidRPr="00000000" w14:paraId="000000FF">
            <w:pPr>
              <w:widowControl w:val="0"/>
              <w:contextualSpacing w:val="0"/>
              <w:jc w:val="center"/>
              <w:rPr>
                <w:rFonts w:ascii="Calibri" w:cs="Calibri" w:eastAsia="Calibri" w:hAnsi="Calibri"/>
                <w:b w:val="1"/>
                <w:color w:val="000000"/>
                <w:sz w:val="16"/>
                <w:szCs w:val="16"/>
              </w:rPr>
            </w:pPr>
            <w:r w:rsidDel="00000000" w:rsidR="00000000" w:rsidRPr="00000000">
              <w:rPr>
                <w:rtl w:val="0"/>
              </w:rPr>
            </w:r>
          </w:p>
          <w:p w:rsidR="00000000" w:rsidDel="00000000" w:rsidP="00000000" w:rsidRDefault="00000000" w:rsidRPr="00000000" w14:paraId="00000100">
            <w:pPr>
              <w:contextualSpacing w:val="0"/>
              <w:jc w:val="center"/>
              <w:rPr>
                <w:rFonts w:ascii="Calibri" w:cs="Calibri" w:eastAsia="Calibri" w:hAnsi="Calibri"/>
                <w:b w:val="1"/>
                <w:color w:val="000000"/>
                <w:sz w:val="16"/>
                <w:szCs w:val="16"/>
              </w:rPr>
            </w:pPr>
            <w:r w:rsidDel="00000000" w:rsidR="00000000" w:rsidRPr="00000000">
              <w:rPr>
                <w:rtl w:val="0"/>
              </w:rPr>
            </w:r>
          </w:p>
          <w:p w:rsidR="00000000" w:rsidDel="00000000" w:rsidP="00000000" w:rsidRDefault="00000000" w:rsidRPr="00000000" w14:paraId="00000101">
            <w:pPr>
              <w:widowControl w:val="0"/>
              <w:contextualSpacing w:val="0"/>
              <w:jc w:val="center"/>
              <w:rPr>
                <w:rFonts w:ascii="Arial Narrow" w:cs="Arial Narrow" w:eastAsia="Arial Narrow" w:hAnsi="Arial Narrow"/>
                <w:b w:val="1"/>
                <w:color w:val="000000"/>
                <w:sz w:val="16"/>
                <w:szCs w:val="16"/>
              </w:rPr>
            </w:pPr>
            <w:r w:rsidDel="00000000" w:rsidR="00000000" w:rsidRPr="00000000">
              <w:rPr>
                <w:rtl w:val="0"/>
              </w:rPr>
            </w:r>
          </w:p>
        </w:tc>
        <w:tc>
          <w:tcPr>
            <w:vAlign w:val="center"/>
          </w:tcPr>
          <w:p w:rsidR="00000000" w:rsidDel="00000000" w:rsidP="00000000" w:rsidRDefault="00000000" w:rsidRPr="00000000" w14:paraId="00000102">
            <w:pPr>
              <w:widowControl w:val="0"/>
              <w:contextualSpacing w:val="0"/>
              <w:jc w:val="center"/>
              <w:rPr>
                <w:rFonts w:ascii="Arial Narrow" w:cs="Arial Narrow" w:eastAsia="Arial Narrow" w:hAnsi="Arial Narrow"/>
                <w:b w:val="1"/>
                <w:sz w:val="16"/>
                <w:szCs w:val="16"/>
              </w:rPr>
            </w:pPr>
            <w:r w:rsidDel="00000000" w:rsidR="00000000" w:rsidRPr="00000000">
              <w:rPr>
                <w:rFonts w:ascii="Arial Narrow" w:cs="Arial Narrow" w:eastAsia="Arial Narrow" w:hAnsi="Arial Narrow"/>
                <w:b w:val="1"/>
                <w:sz w:val="16"/>
                <w:szCs w:val="16"/>
                <w:rtl w:val="0"/>
              </w:rPr>
              <w:t xml:space="preserve">MÍNIMA</w:t>
            </w:r>
          </w:p>
        </w:tc>
        <w:tc>
          <w:tcPr>
            <w:vAlign w:val="center"/>
          </w:tcPr>
          <w:p w:rsidR="00000000" w:rsidDel="00000000" w:rsidP="00000000" w:rsidRDefault="00000000" w:rsidRPr="00000000" w14:paraId="00000103">
            <w:pPr>
              <w:widowControl w:val="0"/>
              <w:contextualSpacing w:val="0"/>
              <w:jc w:val="center"/>
              <w:rPr>
                <w:rFonts w:ascii="Arial Narrow" w:cs="Arial Narrow" w:eastAsia="Arial Narrow" w:hAnsi="Arial Narrow"/>
                <w:b w:val="1"/>
                <w:sz w:val="16"/>
                <w:szCs w:val="16"/>
              </w:rPr>
            </w:pPr>
            <w:r w:rsidDel="00000000" w:rsidR="00000000" w:rsidRPr="00000000">
              <w:rPr>
                <w:rFonts w:ascii="Arial Narrow" w:cs="Arial Narrow" w:eastAsia="Arial Narrow" w:hAnsi="Arial Narrow"/>
                <w:b w:val="1"/>
                <w:sz w:val="16"/>
                <w:szCs w:val="16"/>
                <w:rtl w:val="0"/>
              </w:rPr>
              <w:t xml:space="preserve">MÁXIMA</w:t>
            </w:r>
          </w:p>
        </w:tc>
        <w:tc>
          <w:tcPr>
            <w:vMerge w:val="continue"/>
            <w:vAlign w:val="center"/>
          </w:tcPr>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Narrow" w:cs="Arial Narrow" w:eastAsia="Arial Narrow" w:hAnsi="Arial Narrow"/>
                <w:b w:val="1"/>
                <w:sz w:val="16"/>
                <w:szCs w:val="16"/>
              </w:rPr>
            </w:pPr>
            <w:r w:rsidDel="00000000" w:rsidR="00000000" w:rsidRPr="00000000">
              <w:rPr>
                <w:rtl w:val="0"/>
              </w:rPr>
            </w:r>
          </w:p>
        </w:tc>
        <w:tc>
          <w:tcPr>
            <w:vMerge w:val="continue"/>
            <w:vAlign w:val="center"/>
          </w:tcPr>
          <w:p w:rsidR="00000000" w:rsidDel="00000000" w:rsidP="00000000" w:rsidRDefault="00000000" w:rsidRPr="00000000" w14:paraId="00000105">
            <w:pPr>
              <w:widowControl w:val="0"/>
              <w:contextualSpacing w:val="0"/>
              <w:jc w:val="center"/>
              <w:rPr>
                <w:rFonts w:ascii="Arial Narrow" w:cs="Arial Narrow" w:eastAsia="Arial Narrow" w:hAnsi="Arial Narrow"/>
                <w:b w:val="1"/>
                <w:sz w:val="16"/>
                <w:szCs w:val="16"/>
              </w:rPr>
            </w:pPr>
            <w:r w:rsidDel="00000000" w:rsidR="00000000" w:rsidRPr="00000000">
              <w:rPr>
                <w:rtl w:val="0"/>
              </w:rPr>
            </w:r>
          </w:p>
          <w:p w:rsidR="00000000" w:rsidDel="00000000" w:rsidP="00000000" w:rsidRDefault="00000000" w:rsidRPr="00000000" w14:paraId="00000106">
            <w:pPr>
              <w:widowControl w:val="0"/>
              <w:contextualSpacing w:val="0"/>
              <w:jc w:val="center"/>
              <w:rPr>
                <w:rFonts w:ascii="Arial Narrow" w:cs="Arial Narrow" w:eastAsia="Arial Narrow" w:hAnsi="Arial Narrow"/>
                <w:b w:val="1"/>
                <w:i w:val="1"/>
                <w:sz w:val="16"/>
                <w:szCs w:val="16"/>
              </w:rPr>
            </w:pPr>
            <w:r w:rsidDel="00000000" w:rsidR="00000000" w:rsidRPr="00000000">
              <w:rPr>
                <w:rtl w:val="0"/>
              </w:rPr>
            </w:r>
          </w:p>
        </w:tc>
      </w:tr>
      <w:tr>
        <w:trPr>
          <w:trHeight w:val="340" w:hRule="atLeast"/>
        </w:trPr>
        <w:tc>
          <w:tcPr>
            <w:tcBorders>
              <w:bottom w:color="000000" w:space="0" w:sz="4" w:val="dotted"/>
            </w:tcBorders>
            <w:vAlign w:val="center"/>
          </w:tcPr>
          <w:p w:rsidR="00000000" w:rsidDel="00000000" w:rsidP="00000000" w:rsidRDefault="00000000" w:rsidRPr="00000000" w14:paraId="00000107">
            <w:pPr>
              <w:widowControl w:val="0"/>
              <w:contextualSpacing w:val="0"/>
              <w:jc w:val="center"/>
              <w:rPr>
                <w:rFonts w:ascii="Cambria" w:cs="Cambria" w:eastAsia="Cambria" w:hAnsi="Cambria"/>
                <w:color w:val="000000"/>
                <w:sz w:val="18"/>
                <w:szCs w:val="18"/>
              </w:rPr>
            </w:pPr>
            <w:r w:rsidDel="00000000" w:rsidR="00000000" w:rsidRPr="00000000">
              <w:rPr>
                <w:rFonts w:ascii="Cambria" w:cs="Cambria" w:eastAsia="Cambria" w:hAnsi="Cambria"/>
                <w:color w:val="000000"/>
                <w:sz w:val="18"/>
                <w:szCs w:val="18"/>
                <w:rtl w:val="0"/>
              </w:rPr>
              <w:t xml:space="preserve">1</w:t>
            </w:r>
          </w:p>
        </w:tc>
        <w:tc>
          <w:tcPr>
            <w:tcBorders>
              <w:bottom w:color="000000" w:space="0" w:sz="4" w:val="dotted"/>
            </w:tcBorders>
            <w:vAlign w:val="center"/>
          </w:tcPr>
          <w:p w:rsidR="00000000" w:rsidDel="00000000" w:rsidP="00000000" w:rsidRDefault="00000000" w:rsidRPr="00000000" w14:paraId="00000108">
            <w:pPr>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Contratação de profissional especializado para prestação de serviços de</w:t>
            </w:r>
          </w:p>
        </w:tc>
        <w:tc>
          <w:tcPr>
            <w:tcBorders>
              <w:bottom w:color="000000" w:space="0" w:sz="4" w:val="dotted"/>
            </w:tcBorders>
            <w:vAlign w:val="bottom"/>
          </w:tcPr>
          <w:p w:rsidR="00000000" w:rsidDel="00000000" w:rsidP="00000000" w:rsidRDefault="00000000" w:rsidRPr="00000000" w14:paraId="00000109">
            <w:pPr>
              <w:widowControl w:val="0"/>
              <w:spacing w:line="276" w:lineRule="auto"/>
              <w:contextualSpacing w:val="0"/>
              <w:jc w:val="cente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Serviço</w:t>
            </w:r>
          </w:p>
        </w:tc>
        <w:tc>
          <w:tcPr>
            <w:tcBorders>
              <w:bottom w:color="000000" w:space="0" w:sz="4" w:val="dotted"/>
            </w:tcBorders>
            <w:vAlign w:val="bottom"/>
          </w:tcPr>
          <w:p w:rsidR="00000000" w:rsidDel="00000000" w:rsidP="00000000" w:rsidRDefault="00000000" w:rsidRPr="00000000" w14:paraId="0000010A">
            <w:pPr>
              <w:contextualSpacing w:val="0"/>
              <w:jc w:val="center"/>
              <w:rPr>
                <w:rFonts w:ascii="Arial Narrow" w:cs="Arial Narrow" w:eastAsia="Arial Narrow" w:hAnsi="Arial Narrow"/>
                <w:sz w:val="16"/>
                <w:szCs w:val="16"/>
              </w:rPr>
            </w:pPr>
            <w:r w:rsidDel="00000000" w:rsidR="00000000" w:rsidRPr="00000000">
              <w:rPr>
                <w:rFonts w:ascii="Arial Narrow" w:cs="Arial Narrow" w:eastAsia="Arial Narrow" w:hAnsi="Arial Narrow"/>
                <w:sz w:val="16"/>
                <w:szCs w:val="16"/>
                <w:rtl w:val="0"/>
              </w:rPr>
              <w:t xml:space="preserve">12</w:t>
            </w:r>
          </w:p>
        </w:tc>
        <w:tc>
          <w:tcPr>
            <w:tcBorders>
              <w:bottom w:color="000000" w:space="0" w:sz="4" w:val="dotted"/>
            </w:tcBorders>
            <w:vAlign w:val="bottom"/>
          </w:tcPr>
          <w:p w:rsidR="00000000" w:rsidDel="00000000" w:rsidP="00000000" w:rsidRDefault="00000000" w:rsidRPr="00000000" w14:paraId="0000010B">
            <w:pPr>
              <w:contextualSpacing w:val="0"/>
              <w:jc w:val="center"/>
              <w:rPr>
                <w:rFonts w:ascii="Arial Narrow" w:cs="Arial Narrow" w:eastAsia="Arial Narrow" w:hAnsi="Arial Narrow"/>
                <w:sz w:val="16"/>
                <w:szCs w:val="16"/>
              </w:rPr>
            </w:pPr>
            <w:r w:rsidDel="00000000" w:rsidR="00000000" w:rsidRPr="00000000">
              <w:rPr>
                <w:rFonts w:ascii="Arial Narrow" w:cs="Arial Narrow" w:eastAsia="Arial Narrow" w:hAnsi="Arial Narrow"/>
                <w:sz w:val="16"/>
                <w:szCs w:val="16"/>
                <w:rtl w:val="0"/>
              </w:rPr>
              <w:t xml:space="preserve">12</w:t>
            </w:r>
          </w:p>
        </w:tc>
        <w:tc>
          <w:tcPr>
            <w:tcBorders>
              <w:bottom w:color="000000" w:space="0" w:sz="4" w:val="dotted"/>
            </w:tcBorders>
            <w:vAlign w:val="bottom"/>
          </w:tcPr>
          <w:p w:rsidR="00000000" w:rsidDel="00000000" w:rsidP="00000000" w:rsidRDefault="00000000" w:rsidRPr="00000000" w14:paraId="0000010C">
            <w:pPr>
              <w:contextualSpacing w:val="0"/>
              <w:jc w:val="center"/>
              <w:rPr>
                <w:rFonts w:ascii="Arial Narrow" w:cs="Arial Narrow" w:eastAsia="Arial Narrow" w:hAnsi="Arial Narrow"/>
                <w:sz w:val="16"/>
                <w:szCs w:val="16"/>
              </w:rPr>
            </w:pPr>
            <w:r w:rsidDel="00000000" w:rsidR="00000000" w:rsidRPr="00000000">
              <w:rPr>
                <w:rFonts w:ascii="Arial Narrow" w:cs="Arial Narrow" w:eastAsia="Arial Narrow" w:hAnsi="Arial Narrow"/>
                <w:sz w:val="16"/>
                <w:szCs w:val="16"/>
                <w:rtl w:val="0"/>
              </w:rPr>
              <w:t xml:space="preserve">12</w:t>
            </w:r>
          </w:p>
        </w:tc>
        <w:tc>
          <w:tcPr>
            <w:tcBorders>
              <w:bottom w:color="000000" w:space="0" w:sz="4" w:val="dotted"/>
            </w:tcBorders>
            <w:vAlign w:val="bottom"/>
          </w:tcPr>
          <w:p w:rsidR="00000000" w:rsidDel="00000000" w:rsidP="00000000" w:rsidRDefault="00000000" w:rsidRPr="00000000" w14:paraId="0000010D">
            <w:pPr>
              <w:widowControl w:val="0"/>
              <w:contextualSpacing w:val="0"/>
              <w:rPr>
                <w:rFonts w:ascii="Arial Narrow" w:cs="Arial Narrow" w:eastAsia="Arial Narrow" w:hAnsi="Arial Narrow"/>
                <w:sz w:val="16"/>
                <w:szCs w:val="16"/>
              </w:rPr>
            </w:pPr>
            <w:r w:rsidDel="00000000" w:rsidR="00000000" w:rsidRPr="00000000">
              <w:rPr>
                <w:rFonts w:ascii="Arial Narrow" w:cs="Arial Narrow" w:eastAsia="Arial Narrow" w:hAnsi="Arial Narrow"/>
                <w:sz w:val="16"/>
                <w:szCs w:val="16"/>
                <w:rtl w:val="0"/>
              </w:rPr>
              <w:t xml:space="preserve">     6.350,00 </w:t>
            </w:r>
          </w:p>
        </w:tc>
      </w:tr>
      <w:tr>
        <w:trPr>
          <w:trHeight w:val="260" w:hRule="atLeast"/>
        </w:trPr>
        <w:tc>
          <w:tcPr>
            <w:tcBorders>
              <w:top w:color="000000" w:space="0" w:sz="4" w:val="dotted"/>
              <w:bottom w:color="000000" w:space="0" w:sz="4" w:val="dotted"/>
            </w:tcBorders>
            <w:vAlign w:val="center"/>
          </w:tcPr>
          <w:p w:rsidR="00000000" w:rsidDel="00000000" w:rsidP="00000000" w:rsidRDefault="00000000" w:rsidRPr="00000000" w14:paraId="0000010E">
            <w:pPr>
              <w:widowControl w:val="0"/>
              <w:spacing w:line="276" w:lineRule="auto"/>
              <w:contextualSpacing w:val="0"/>
              <w:jc w:val="center"/>
              <w:rPr>
                <w:rFonts w:ascii="Cambria" w:cs="Cambria" w:eastAsia="Cambria" w:hAnsi="Cambria"/>
                <w:color w:val="000000"/>
                <w:sz w:val="18"/>
                <w:szCs w:val="18"/>
              </w:rPr>
            </w:pPr>
            <w:r w:rsidDel="00000000" w:rsidR="00000000" w:rsidRPr="00000000">
              <w:rPr>
                <w:rtl w:val="0"/>
              </w:rPr>
            </w:r>
          </w:p>
        </w:tc>
        <w:tc>
          <w:tcPr>
            <w:tcBorders>
              <w:top w:color="000000" w:space="0" w:sz="4" w:val="dotted"/>
              <w:bottom w:color="000000" w:space="0" w:sz="4" w:val="dotted"/>
            </w:tcBorders>
            <w:vAlign w:val="center"/>
          </w:tcPr>
          <w:p w:rsidR="00000000" w:rsidDel="00000000" w:rsidP="00000000" w:rsidRDefault="00000000" w:rsidRPr="00000000" w14:paraId="0000010F">
            <w:pPr>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Contabilidade pública, assessoria financeira e orçamentária de acordo</w:t>
            </w:r>
          </w:p>
        </w:tc>
        <w:tc>
          <w:tcPr>
            <w:tcBorders>
              <w:top w:color="000000" w:space="0" w:sz="4" w:val="dotted"/>
              <w:bottom w:color="000000" w:space="0" w:sz="4" w:val="dotted"/>
            </w:tcBorders>
            <w:vAlign w:val="bottom"/>
          </w:tcPr>
          <w:p w:rsidR="00000000" w:rsidDel="00000000" w:rsidP="00000000" w:rsidRDefault="00000000" w:rsidRPr="00000000" w14:paraId="00000110">
            <w:pPr>
              <w:contextualSpacing w:val="0"/>
              <w:jc w:val="center"/>
              <w:rPr>
                <w:rFonts w:ascii="Cambria" w:cs="Cambria" w:eastAsia="Cambria" w:hAnsi="Cambria"/>
                <w:sz w:val="18"/>
                <w:szCs w:val="18"/>
              </w:rPr>
            </w:pPr>
            <w:r w:rsidDel="00000000" w:rsidR="00000000" w:rsidRPr="00000000">
              <w:rPr>
                <w:rtl w:val="0"/>
              </w:rPr>
            </w:r>
          </w:p>
        </w:tc>
        <w:tc>
          <w:tcPr>
            <w:tcBorders>
              <w:top w:color="000000" w:space="0" w:sz="4" w:val="dotted"/>
              <w:bottom w:color="000000" w:space="0" w:sz="4" w:val="dotted"/>
            </w:tcBorders>
            <w:vAlign w:val="bottom"/>
          </w:tcPr>
          <w:p w:rsidR="00000000" w:rsidDel="00000000" w:rsidP="00000000" w:rsidRDefault="00000000" w:rsidRPr="00000000" w14:paraId="00000111">
            <w:pPr>
              <w:contextualSpacing w:val="0"/>
              <w:jc w:val="center"/>
              <w:rPr>
                <w:rFonts w:ascii="Cambria" w:cs="Cambria" w:eastAsia="Cambria" w:hAnsi="Cambria"/>
                <w:sz w:val="18"/>
                <w:szCs w:val="18"/>
              </w:rPr>
            </w:pPr>
            <w:r w:rsidDel="00000000" w:rsidR="00000000" w:rsidRPr="00000000">
              <w:rPr>
                <w:rtl w:val="0"/>
              </w:rPr>
            </w:r>
          </w:p>
        </w:tc>
        <w:tc>
          <w:tcPr>
            <w:tcBorders>
              <w:top w:color="000000" w:space="0" w:sz="4" w:val="dotted"/>
              <w:bottom w:color="000000" w:space="0" w:sz="4" w:val="dotted"/>
            </w:tcBorders>
            <w:vAlign w:val="bottom"/>
          </w:tcPr>
          <w:p w:rsidR="00000000" w:rsidDel="00000000" w:rsidP="00000000" w:rsidRDefault="00000000" w:rsidRPr="00000000" w14:paraId="00000112">
            <w:pPr>
              <w:contextualSpacing w:val="0"/>
              <w:jc w:val="center"/>
              <w:rPr>
                <w:rFonts w:ascii="Cambria" w:cs="Cambria" w:eastAsia="Cambria" w:hAnsi="Cambria"/>
                <w:sz w:val="18"/>
                <w:szCs w:val="18"/>
              </w:rPr>
            </w:pPr>
            <w:r w:rsidDel="00000000" w:rsidR="00000000" w:rsidRPr="00000000">
              <w:rPr>
                <w:rtl w:val="0"/>
              </w:rPr>
            </w:r>
          </w:p>
        </w:tc>
        <w:tc>
          <w:tcPr>
            <w:tcBorders>
              <w:top w:color="000000" w:space="0" w:sz="4" w:val="dotted"/>
              <w:bottom w:color="000000" w:space="0" w:sz="4" w:val="dotted"/>
            </w:tcBorders>
            <w:vAlign w:val="bottom"/>
          </w:tcPr>
          <w:p w:rsidR="00000000" w:rsidDel="00000000" w:rsidP="00000000" w:rsidRDefault="00000000" w:rsidRPr="00000000" w14:paraId="00000113">
            <w:pPr>
              <w:contextualSpacing w:val="0"/>
              <w:jc w:val="center"/>
              <w:rPr>
                <w:rFonts w:ascii="Cambria" w:cs="Cambria" w:eastAsia="Cambria" w:hAnsi="Cambria"/>
                <w:sz w:val="18"/>
                <w:szCs w:val="18"/>
              </w:rPr>
            </w:pPr>
            <w:r w:rsidDel="00000000" w:rsidR="00000000" w:rsidRPr="00000000">
              <w:rPr>
                <w:rtl w:val="0"/>
              </w:rPr>
            </w:r>
          </w:p>
        </w:tc>
        <w:tc>
          <w:tcPr>
            <w:tcBorders>
              <w:top w:color="000000" w:space="0" w:sz="4" w:val="dotted"/>
              <w:bottom w:color="000000" w:space="0" w:sz="4" w:val="dotted"/>
            </w:tcBorders>
            <w:vAlign w:val="bottom"/>
          </w:tcPr>
          <w:p w:rsidR="00000000" w:rsidDel="00000000" w:rsidP="00000000" w:rsidRDefault="00000000" w:rsidRPr="00000000" w14:paraId="00000114">
            <w:pPr>
              <w:widowControl w:val="0"/>
              <w:contextualSpacing w:val="0"/>
              <w:jc w:val="right"/>
              <w:rPr>
                <w:rFonts w:ascii="Cambria" w:cs="Cambria" w:eastAsia="Cambria" w:hAnsi="Cambria"/>
                <w:color w:val="000000"/>
                <w:sz w:val="18"/>
                <w:szCs w:val="18"/>
              </w:rPr>
            </w:pPr>
            <w:r w:rsidDel="00000000" w:rsidR="00000000" w:rsidRPr="00000000">
              <w:rPr>
                <w:rtl w:val="0"/>
              </w:rPr>
            </w:r>
          </w:p>
        </w:tc>
      </w:tr>
      <w:tr>
        <w:trPr>
          <w:trHeight w:val="260" w:hRule="atLeast"/>
        </w:trPr>
        <w:tc>
          <w:tcPr>
            <w:tcBorders>
              <w:top w:color="000000" w:space="0" w:sz="4" w:val="dotted"/>
              <w:bottom w:color="000000" w:space="0" w:sz="4" w:val="dotted"/>
            </w:tcBorders>
            <w:vAlign w:val="center"/>
          </w:tcPr>
          <w:p w:rsidR="00000000" w:rsidDel="00000000" w:rsidP="00000000" w:rsidRDefault="00000000" w:rsidRPr="00000000" w14:paraId="00000115">
            <w:pPr>
              <w:widowControl w:val="0"/>
              <w:spacing w:line="276" w:lineRule="auto"/>
              <w:contextualSpacing w:val="0"/>
              <w:jc w:val="center"/>
              <w:rPr>
                <w:rFonts w:ascii="Cambria" w:cs="Cambria" w:eastAsia="Cambria" w:hAnsi="Cambria"/>
                <w:color w:val="000000"/>
                <w:sz w:val="18"/>
                <w:szCs w:val="18"/>
              </w:rPr>
            </w:pPr>
            <w:r w:rsidDel="00000000" w:rsidR="00000000" w:rsidRPr="00000000">
              <w:rPr>
                <w:rtl w:val="0"/>
              </w:rPr>
            </w:r>
          </w:p>
        </w:tc>
        <w:tc>
          <w:tcPr>
            <w:tcBorders>
              <w:top w:color="000000" w:space="0" w:sz="4" w:val="dotted"/>
              <w:bottom w:color="000000" w:space="0" w:sz="4" w:val="dotted"/>
            </w:tcBorders>
            <w:vAlign w:val="center"/>
          </w:tcPr>
          <w:p w:rsidR="00000000" w:rsidDel="00000000" w:rsidP="00000000" w:rsidRDefault="00000000" w:rsidRPr="00000000" w14:paraId="00000116">
            <w:pPr>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com a legislação de referência vigente, incluindo:</w:t>
            </w:r>
          </w:p>
        </w:tc>
        <w:tc>
          <w:tcPr>
            <w:tcBorders>
              <w:top w:color="000000" w:space="0" w:sz="4" w:val="dotted"/>
              <w:bottom w:color="000000" w:space="0" w:sz="4" w:val="dotted"/>
            </w:tcBorders>
            <w:vAlign w:val="bottom"/>
          </w:tcPr>
          <w:p w:rsidR="00000000" w:rsidDel="00000000" w:rsidP="00000000" w:rsidRDefault="00000000" w:rsidRPr="00000000" w14:paraId="00000117">
            <w:pPr>
              <w:contextualSpacing w:val="0"/>
              <w:jc w:val="center"/>
              <w:rPr>
                <w:rFonts w:ascii="Cambria" w:cs="Cambria" w:eastAsia="Cambria" w:hAnsi="Cambria"/>
                <w:sz w:val="18"/>
                <w:szCs w:val="18"/>
              </w:rPr>
            </w:pPr>
            <w:r w:rsidDel="00000000" w:rsidR="00000000" w:rsidRPr="00000000">
              <w:rPr>
                <w:rtl w:val="0"/>
              </w:rPr>
            </w:r>
          </w:p>
        </w:tc>
        <w:tc>
          <w:tcPr>
            <w:tcBorders>
              <w:top w:color="000000" w:space="0" w:sz="4" w:val="dotted"/>
              <w:bottom w:color="000000" w:space="0" w:sz="4" w:val="dotted"/>
            </w:tcBorders>
            <w:vAlign w:val="bottom"/>
          </w:tcPr>
          <w:p w:rsidR="00000000" w:rsidDel="00000000" w:rsidP="00000000" w:rsidRDefault="00000000" w:rsidRPr="00000000" w14:paraId="00000118">
            <w:pPr>
              <w:contextualSpacing w:val="0"/>
              <w:jc w:val="center"/>
              <w:rPr>
                <w:rFonts w:ascii="Cambria" w:cs="Cambria" w:eastAsia="Cambria" w:hAnsi="Cambria"/>
                <w:sz w:val="18"/>
                <w:szCs w:val="18"/>
              </w:rPr>
            </w:pPr>
            <w:r w:rsidDel="00000000" w:rsidR="00000000" w:rsidRPr="00000000">
              <w:rPr>
                <w:rtl w:val="0"/>
              </w:rPr>
            </w:r>
          </w:p>
        </w:tc>
        <w:tc>
          <w:tcPr>
            <w:tcBorders>
              <w:top w:color="000000" w:space="0" w:sz="4" w:val="dotted"/>
              <w:bottom w:color="000000" w:space="0" w:sz="4" w:val="dotted"/>
            </w:tcBorders>
            <w:vAlign w:val="bottom"/>
          </w:tcPr>
          <w:p w:rsidR="00000000" w:rsidDel="00000000" w:rsidP="00000000" w:rsidRDefault="00000000" w:rsidRPr="00000000" w14:paraId="00000119">
            <w:pPr>
              <w:contextualSpacing w:val="0"/>
              <w:jc w:val="center"/>
              <w:rPr>
                <w:rFonts w:ascii="Cambria" w:cs="Cambria" w:eastAsia="Cambria" w:hAnsi="Cambria"/>
                <w:sz w:val="18"/>
                <w:szCs w:val="18"/>
              </w:rPr>
            </w:pPr>
            <w:r w:rsidDel="00000000" w:rsidR="00000000" w:rsidRPr="00000000">
              <w:rPr>
                <w:rtl w:val="0"/>
              </w:rPr>
            </w:r>
          </w:p>
        </w:tc>
        <w:tc>
          <w:tcPr>
            <w:tcBorders>
              <w:top w:color="000000" w:space="0" w:sz="4" w:val="dotted"/>
              <w:bottom w:color="000000" w:space="0" w:sz="4" w:val="dotted"/>
            </w:tcBorders>
            <w:vAlign w:val="bottom"/>
          </w:tcPr>
          <w:p w:rsidR="00000000" w:rsidDel="00000000" w:rsidP="00000000" w:rsidRDefault="00000000" w:rsidRPr="00000000" w14:paraId="0000011A">
            <w:pPr>
              <w:contextualSpacing w:val="0"/>
              <w:jc w:val="center"/>
              <w:rPr>
                <w:rFonts w:ascii="Cambria" w:cs="Cambria" w:eastAsia="Cambria" w:hAnsi="Cambria"/>
                <w:sz w:val="18"/>
                <w:szCs w:val="18"/>
              </w:rPr>
            </w:pPr>
            <w:r w:rsidDel="00000000" w:rsidR="00000000" w:rsidRPr="00000000">
              <w:rPr>
                <w:rtl w:val="0"/>
              </w:rPr>
            </w:r>
          </w:p>
        </w:tc>
        <w:tc>
          <w:tcPr>
            <w:tcBorders>
              <w:top w:color="000000" w:space="0" w:sz="4" w:val="dotted"/>
              <w:bottom w:color="000000" w:space="0" w:sz="4" w:val="dotted"/>
            </w:tcBorders>
            <w:vAlign w:val="bottom"/>
          </w:tcPr>
          <w:p w:rsidR="00000000" w:rsidDel="00000000" w:rsidP="00000000" w:rsidRDefault="00000000" w:rsidRPr="00000000" w14:paraId="0000011B">
            <w:pPr>
              <w:widowControl w:val="0"/>
              <w:contextualSpacing w:val="0"/>
              <w:jc w:val="right"/>
              <w:rPr>
                <w:rFonts w:ascii="Cambria" w:cs="Cambria" w:eastAsia="Cambria" w:hAnsi="Cambria"/>
                <w:sz w:val="18"/>
                <w:szCs w:val="18"/>
              </w:rPr>
            </w:pPr>
            <w:r w:rsidDel="00000000" w:rsidR="00000000" w:rsidRPr="00000000">
              <w:rPr>
                <w:rtl w:val="0"/>
              </w:rPr>
            </w:r>
          </w:p>
        </w:tc>
      </w:tr>
      <w:tr>
        <w:trPr>
          <w:trHeight w:val="260" w:hRule="atLeast"/>
        </w:trPr>
        <w:tc>
          <w:tcPr>
            <w:tcBorders>
              <w:top w:color="000000" w:space="0" w:sz="4" w:val="dotted"/>
              <w:bottom w:color="000000" w:space="0" w:sz="4" w:val="dotted"/>
            </w:tcBorders>
            <w:vAlign w:val="center"/>
          </w:tcPr>
          <w:p w:rsidR="00000000" w:rsidDel="00000000" w:rsidP="00000000" w:rsidRDefault="00000000" w:rsidRPr="00000000" w14:paraId="0000011C">
            <w:pPr>
              <w:widowControl w:val="0"/>
              <w:spacing w:line="276" w:lineRule="auto"/>
              <w:contextualSpacing w:val="0"/>
              <w:jc w:val="center"/>
              <w:rPr>
                <w:rFonts w:ascii="Cambria" w:cs="Cambria" w:eastAsia="Cambria" w:hAnsi="Cambria"/>
                <w:color w:val="000000"/>
                <w:sz w:val="18"/>
                <w:szCs w:val="18"/>
              </w:rPr>
            </w:pPr>
            <w:r w:rsidDel="00000000" w:rsidR="00000000" w:rsidRPr="00000000">
              <w:rPr>
                <w:rtl w:val="0"/>
              </w:rPr>
            </w:r>
          </w:p>
        </w:tc>
        <w:tc>
          <w:tcPr>
            <w:tcBorders>
              <w:top w:color="000000" w:space="0" w:sz="4" w:val="dotted"/>
              <w:bottom w:color="000000" w:space="0" w:sz="4" w:val="dotted"/>
            </w:tcBorders>
            <w:vAlign w:val="center"/>
          </w:tcPr>
          <w:p w:rsidR="00000000" w:rsidDel="00000000" w:rsidP="00000000" w:rsidRDefault="00000000" w:rsidRPr="00000000" w14:paraId="0000011D">
            <w:pPr>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Controle Geral</w:t>
            </w:r>
          </w:p>
        </w:tc>
        <w:tc>
          <w:tcPr>
            <w:tcBorders>
              <w:top w:color="000000" w:space="0" w:sz="4" w:val="dotted"/>
              <w:bottom w:color="000000" w:space="0" w:sz="4" w:val="dotted"/>
            </w:tcBorders>
            <w:vAlign w:val="bottom"/>
          </w:tcPr>
          <w:p w:rsidR="00000000" w:rsidDel="00000000" w:rsidP="00000000" w:rsidRDefault="00000000" w:rsidRPr="00000000" w14:paraId="0000011E">
            <w:pPr>
              <w:contextualSpacing w:val="0"/>
              <w:jc w:val="center"/>
              <w:rPr>
                <w:rFonts w:ascii="Cambria" w:cs="Cambria" w:eastAsia="Cambria" w:hAnsi="Cambria"/>
                <w:sz w:val="18"/>
                <w:szCs w:val="18"/>
              </w:rPr>
            </w:pPr>
            <w:r w:rsidDel="00000000" w:rsidR="00000000" w:rsidRPr="00000000">
              <w:rPr>
                <w:rtl w:val="0"/>
              </w:rPr>
            </w:r>
          </w:p>
        </w:tc>
        <w:tc>
          <w:tcPr>
            <w:tcBorders>
              <w:top w:color="000000" w:space="0" w:sz="4" w:val="dotted"/>
              <w:bottom w:color="000000" w:space="0" w:sz="4" w:val="dotted"/>
            </w:tcBorders>
            <w:vAlign w:val="bottom"/>
          </w:tcPr>
          <w:p w:rsidR="00000000" w:rsidDel="00000000" w:rsidP="00000000" w:rsidRDefault="00000000" w:rsidRPr="00000000" w14:paraId="0000011F">
            <w:pPr>
              <w:contextualSpacing w:val="0"/>
              <w:jc w:val="center"/>
              <w:rPr>
                <w:rFonts w:ascii="Cambria" w:cs="Cambria" w:eastAsia="Cambria" w:hAnsi="Cambria"/>
                <w:sz w:val="18"/>
                <w:szCs w:val="18"/>
              </w:rPr>
            </w:pPr>
            <w:r w:rsidDel="00000000" w:rsidR="00000000" w:rsidRPr="00000000">
              <w:rPr>
                <w:rtl w:val="0"/>
              </w:rPr>
            </w:r>
          </w:p>
        </w:tc>
        <w:tc>
          <w:tcPr>
            <w:tcBorders>
              <w:top w:color="000000" w:space="0" w:sz="4" w:val="dotted"/>
              <w:bottom w:color="000000" w:space="0" w:sz="4" w:val="dotted"/>
            </w:tcBorders>
            <w:vAlign w:val="bottom"/>
          </w:tcPr>
          <w:p w:rsidR="00000000" w:rsidDel="00000000" w:rsidP="00000000" w:rsidRDefault="00000000" w:rsidRPr="00000000" w14:paraId="00000120">
            <w:pPr>
              <w:contextualSpacing w:val="0"/>
              <w:jc w:val="center"/>
              <w:rPr>
                <w:rFonts w:ascii="Cambria" w:cs="Cambria" w:eastAsia="Cambria" w:hAnsi="Cambria"/>
                <w:sz w:val="18"/>
                <w:szCs w:val="18"/>
              </w:rPr>
            </w:pPr>
            <w:r w:rsidDel="00000000" w:rsidR="00000000" w:rsidRPr="00000000">
              <w:rPr>
                <w:rtl w:val="0"/>
              </w:rPr>
            </w:r>
          </w:p>
        </w:tc>
        <w:tc>
          <w:tcPr>
            <w:tcBorders>
              <w:top w:color="000000" w:space="0" w:sz="4" w:val="dotted"/>
              <w:bottom w:color="000000" w:space="0" w:sz="4" w:val="dotted"/>
            </w:tcBorders>
            <w:vAlign w:val="bottom"/>
          </w:tcPr>
          <w:p w:rsidR="00000000" w:rsidDel="00000000" w:rsidP="00000000" w:rsidRDefault="00000000" w:rsidRPr="00000000" w14:paraId="00000121">
            <w:pPr>
              <w:contextualSpacing w:val="0"/>
              <w:jc w:val="center"/>
              <w:rPr>
                <w:rFonts w:ascii="Cambria" w:cs="Cambria" w:eastAsia="Cambria" w:hAnsi="Cambria"/>
                <w:sz w:val="18"/>
                <w:szCs w:val="18"/>
              </w:rPr>
            </w:pPr>
            <w:r w:rsidDel="00000000" w:rsidR="00000000" w:rsidRPr="00000000">
              <w:rPr>
                <w:rtl w:val="0"/>
              </w:rPr>
            </w:r>
          </w:p>
        </w:tc>
        <w:tc>
          <w:tcPr>
            <w:tcBorders>
              <w:top w:color="000000" w:space="0" w:sz="4" w:val="dotted"/>
              <w:bottom w:color="000000" w:space="0" w:sz="4" w:val="dotted"/>
            </w:tcBorders>
            <w:vAlign w:val="bottom"/>
          </w:tcPr>
          <w:p w:rsidR="00000000" w:rsidDel="00000000" w:rsidP="00000000" w:rsidRDefault="00000000" w:rsidRPr="00000000" w14:paraId="00000122">
            <w:pPr>
              <w:widowControl w:val="0"/>
              <w:contextualSpacing w:val="0"/>
              <w:jc w:val="right"/>
              <w:rPr>
                <w:rFonts w:ascii="Cambria" w:cs="Cambria" w:eastAsia="Cambria" w:hAnsi="Cambria"/>
                <w:sz w:val="18"/>
                <w:szCs w:val="18"/>
              </w:rPr>
            </w:pPr>
            <w:r w:rsidDel="00000000" w:rsidR="00000000" w:rsidRPr="00000000">
              <w:rPr>
                <w:rtl w:val="0"/>
              </w:rPr>
            </w:r>
          </w:p>
        </w:tc>
      </w:tr>
      <w:tr>
        <w:trPr>
          <w:trHeight w:val="260" w:hRule="atLeast"/>
        </w:trPr>
        <w:tc>
          <w:tcPr>
            <w:tcBorders>
              <w:top w:color="000000" w:space="0" w:sz="4" w:val="dotted"/>
              <w:bottom w:color="000000" w:space="0" w:sz="4" w:val="dotted"/>
            </w:tcBorders>
            <w:vAlign w:val="center"/>
          </w:tcPr>
          <w:p w:rsidR="00000000" w:rsidDel="00000000" w:rsidP="00000000" w:rsidRDefault="00000000" w:rsidRPr="00000000" w14:paraId="00000123">
            <w:pPr>
              <w:widowControl w:val="0"/>
              <w:spacing w:line="276" w:lineRule="auto"/>
              <w:contextualSpacing w:val="0"/>
              <w:jc w:val="center"/>
              <w:rPr>
                <w:rFonts w:ascii="Cambria" w:cs="Cambria" w:eastAsia="Cambria" w:hAnsi="Cambria"/>
                <w:color w:val="000000"/>
                <w:sz w:val="18"/>
                <w:szCs w:val="18"/>
              </w:rPr>
            </w:pPr>
            <w:r w:rsidDel="00000000" w:rsidR="00000000" w:rsidRPr="00000000">
              <w:rPr>
                <w:rtl w:val="0"/>
              </w:rPr>
            </w:r>
          </w:p>
        </w:tc>
        <w:tc>
          <w:tcPr>
            <w:tcBorders>
              <w:top w:color="000000" w:space="0" w:sz="4" w:val="dotted"/>
              <w:bottom w:color="000000" w:space="0" w:sz="4" w:val="dotted"/>
            </w:tcBorders>
            <w:vAlign w:val="center"/>
          </w:tcPr>
          <w:p w:rsidR="00000000" w:rsidDel="00000000" w:rsidP="00000000" w:rsidRDefault="00000000" w:rsidRPr="00000000" w14:paraId="00000124">
            <w:pPr>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Controle orçamentário e financeiro:</w:t>
            </w:r>
          </w:p>
        </w:tc>
        <w:tc>
          <w:tcPr>
            <w:tcBorders>
              <w:top w:color="000000" w:space="0" w:sz="4" w:val="dotted"/>
              <w:bottom w:color="000000" w:space="0" w:sz="4" w:val="dotted"/>
            </w:tcBorders>
            <w:vAlign w:val="bottom"/>
          </w:tcPr>
          <w:p w:rsidR="00000000" w:rsidDel="00000000" w:rsidP="00000000" w:rsidRDefault="00000000" w:rsidRPr="00000000" w14:paraId="00000125">
            <w:pPr>
              <w:contextualSpacing w:val="0"/>
              <w:jc w:val="center"/>
              <w:rPr>
                <w:rFonts w:ascii="Cambria" w:cs="Cambria" w:eastAsia="Cambria" w:hAnsi="Cambria"/>
                <w:sz w:val="18"/>
                <w:szCs w:val="18"/>
              </w:rPr>
            </w:pPr>
            <w:r w:rsidDel="00000000" w:rsidR="00000000" w:rsidRPr="00000000">
              <w:rPr>
                <w:rtl w:val="0"/>
              </w:rPr>
            </w:r>
          </w:p>
        </w:tc>
        <w:tc>
          <w:tcPr>
            <w:tcBorders>
              <w:top w:color="000000" w:space="0" w:sz="4" w:val="dotted"/>
              <w:bottom w:color="000000" w:space="0" w:sz="4" w:val="dotted"/>
            </w:tcBorders>
            <w:vAlign w:val="bottom"/>
          </w:tcPr>
          <w:p w:rsidR="00000000" w:rsidDel="00000000" w:rsidP="00000000" w:rsidRDefault="00000000" w:rsidRPr="00000000" w14:paraId="00000126">
            <w:pPr>
              <w:contextualSpacing w:val="0"/>
              <w:jc w:val="center"/>
              <w:rPr>
                <w:rFonts w:ascii="Cambria" w:cs="Cambria" w:eastAsia="Cambria" w:hAnsi="Cambria"/>
                <w:sz w:val="18"/>
                <w:szCs w:val="18"/>
              </w:rPr>
            </w:pPr>
            <w:r w:rsidDel="00000000" w:rsidR="00000000" w:rsidRPr="00000000">
              <w:rPr>
                <w:rtl w:val="0"/>
              </w:rPr>
            </w:r>
          </w:p>
        </w:tc>
        <w:tc>
          <w:tcPr>
            <w:tcBorders>
              <w:top w:color="000000" w:space="0" w:sz="4" w:val="dotted"/>
              <w:bottom w:color="000000" w:space="0" w:sz="4" w:val="dotted"/>
            </w:tcBorders>
            <w:vAlign w:val="bottom"/>
          </w:tcPr>
          <w:p w:rsidR="00000000" w:rsidDel="00000000" w:rsidP="00000000" w:rsidRDefault="00000000" w:rsidRPr="00000000" w14:paraId="00000127">
            <w:pPr>
              <w:contextualSpacing w:val="0"/>
              <w:jc w:val="center"/>
              <w:rPr>
                <w:rFonts w:ascii="Cambria" w:cs="Cambria" w:eastAsia="Cambria" w:hAnsi="Cambria"/>
                <w:sz w:val="18"/>
                <w:szCs w:val="18"/>
              </w:rPr>
            </w:pPr>
            <w:r w:rsidDel="00000000" w:rsidR="00000000" w:rsidRPr="00000000">
              <w:rPr>
                <w:rtl w:val="0"/>
              </w:rPr>
            </w:r>
          </w:p>
        </w:tc>
        <w:tc>
          <w:tcPr>
            <w:tcBorders>
              <w:top w:color="000000" w:space="0" w:sz="4" w:val="dotted"/>
              <w:bottom w:color="000000" w:space="0" w:sz="4" w:val="dotted"/>
            </w:tcBorders>
            <w:vAlign w:val="bottom"/>
          </w:tcPr>
          <w:p w:rsidR="00000000" w:rsidDel="00000000" w:rsidP="00000000" w:rsidRDefault="00000000" w:rsidRPr="00000000" w14:paraId="00000128">
            <w:pPr>
              <w:contextualSpacing w:val="0"/>
              <w:jc w:val="center"/>
              <w:rPr>
                <w:rFonts w:ascii="Cambria" w:cs="Cambria" w:eastAsia="Cambria" w:hAnsi="Cambria"/>
                <w:sz w:val="18"/>
                <w:szCs w:val="18"/>
              </w:rPr>
            </w:pPr>
            <w:r w:rsidDel="00000000" w:rsidR="00000000" w:rsidRPr="00000000">
              <w:rPr>
                <w:rtl w:val="0"/>
              </w:rPr>
            </w:r>
          </w:p>
        </w:tc>
        <w:tc>
          <w:tcPr>
            <w:tcBorders>
              <w:top w:color="000000" w:space="0" w:sz="4" w:val="dotted"/>
              <w:bottom w:color="000000" w:space="0" w:sz="4" w:val="dotted"/>
            </w:tcBorders>
            <w:vAlign w:val="bottom"/>
          </w:tcPr>
          <w:p w:rsidR="00000000" w:rsidDel="00000000" w:rsidP="00000000" w:rsidRDefault="00000000" w:rsidRPr="00000000" w14:paraId="00000129">
            <w:pPr>
              <w:widowControl w:val="0"/>
              <w:contextualSpacing w:val="0"/>
              <w:jc w:val="right"/>
              <w:rPr>
                <w:rFonts w:ascii="Cambria" w:cs="Cambria" w:eastAsia="Cambria" w:hAnsi="Cambria"/>
                <w:sz w:val="18"/>
                <w:szCs w:val="18"/>
              </w:rPr>
            </w:pPr>
            <w:r w:rsidDel="00000000" w:rsidR="00000000" w:rsidRPr="00000000">
              <w:rPr>
                <w:rtl w:val="0"/>
              </w:rPr>
            </w:r>
          </w:p>
        </w:tc>
      </w:tr>
      <w:tr>
        <w:trPr>
          <w:trHeight w:val="260" w:hRule="atLeast"/>
        </w:trPr>
        <w:tc>
          <w:tcPr>
            <w:tcBorders>
              <w:top w:color="000000" w:space="0" w:sz="4" w:val="dotted"/>
              <w:bottom w:color="000000" w:space="0" w:sz="4" w:val="dotted"/>
            </w:tcBorders>
            <w:vAlign w:val="center"/>
          </w:tcPr>
          <w:p w:rsidR="00000000" w:rsidDel="00000000" w:rsidP="00000000" w:rsidRDefault="00000000" w:rsidRPr="00000000" w14:paraId="0000012A">
            <w:pPr>
              <w:widowControl w:val="0"/>
              <w:spacing w:line="276" w:lineRule="auto"/>
              <w:contextualSpacing w:val="0"/>
              <w:jc w:val="center"/>
              <w:rPr>
                <w:rFonts w:ascii="Cambria" w:cs="Cambria" w:eastAsia="Cambria" w:hAnsi="Cambria"/>
                <w:color w:val="000000"/>
                <w:sz w:val="18"/>
                <w:szCs w:val="18"/>
              </w:rPr>
            </w:pPr>
            <w:r w:rsidDel="00000000" w:rsidR="00000000" w:rsidRPr="00000000">
              <w:rPr>
                <w:rtl w:val="0"/>
              </w:rPr>
            </w:r>
          </w:p>
        </w:tc>
        <w:tc>
          <w:tcPr>
            <w:tcBorders>
              <w:top w:color="000000" w:space="0" w:sz="4" w:val="dotted"/>
              <w:bottom w:color="000000" w:space="0" w:sz="4" w:val="dotted"/>
            </w:tcBorders>
            <w:vAlign w:val="center"/>
          </w:tcPr>
          <w:p w:rsidR="00000000" w:rsidDel="00000000" w:rsidP="00000000" w:rsidRDefault="00000000" w:rsidRPr="00000000" w14:paraId="0000012B">
            <w:pPr>
              <w:ind w:left="88" w:firstLine="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Acompanhar o disposto da Lei de Diretrizes Orçamentárias;</w:t>
            </w:r>
          </w:p>
        </w:tc>
        <w:tc>
          <w:tcPr>
            <w:tcBorders>
              <w:top w:color="000000" w:space="0" w:sz="4" w:val="dotted"/>
              <w:bottom w:color="000000" w:space="0" w:sz="4" w:val="dotted"/>
            </w:tcBorders>
            <w:vAlign w:val="bottom"/>
          </w:tcPr>
          <w:p w:rsidR="00000000" w:rsidDel="00000000" w:rsidP="00000000" w:rsidRDefault="00000000" w:rsidRPr="00000000" w14:paraId="0000012C">
            <w:pPr>
              <w:widowControl w:val="0"/>
              <w:contextualSpacing w:val="0"/>
              <w:jc w:val="center"/>
              <w:rPr>
                <w:rFonts w:ascii="Cambria" w:cs="Cambria" w:eastAsia="Cambria" w:hAnsi="Cambria"/>
                <w:color w:val="000000"/>
                <w:sz w:val="18"/>
                <w:szCs w:val="18"/>
              </w:rPr>
            </w:pPr>
            <w:r w:rsidDel="00000000" w:rsidR="00000000" w:rsidRPr="00000000">
              <w:rPr>
                <w:rtl w:val="0"/>
              </w:rPr>
            </w:r>
          </w:p>
        </w:tc>
        <w:tc>
          <w:tcPr>
            <w:tcBorders>
              <w:top w:color="000000" w:space="0" w:sz="4" w:val="dotted"/>
              <w:bottom w:color="000000" w:space="0" w:sz="4" w:val="dotted"/>
            </w:tcBorders>
            <w:vAlign w:val="bottom"/>
          </w:tcPr>
          <w:p w:rsidR="00000000" w:rsidDel="00000000" w:rsidP="00000000" w:rsidRDefault="00000000" w:rsidRPr="00000000" w14:paraId="0000012D">
            <w:pPr>
              <w:contextualSpacing w:val="0"/>
              <w:jc w:val="center"/>
              <w:rPr>
                <w:rFonts w:ascii="Cambria" w:cs="Cambria" w:eastAsia="Cambria" w:hAnsi="Cambria"/>
                <w:sz w:val="18"/>
                <w:szCs w:val="18"/>
              </w:rPr>
            </w:pPr>
            <w:r w:rsidDel="00000000" w:rsidR="00000000" w:rsidRPr="00000000">
              <w:rPr>
                <w:rtl w:val="0"/>
              </w:rPr>
            </w:r>
          </w:p>
        </w:tc>
        <w:tc>
          <w:tcPr>
            <w:tcBorders>
              <w:top w:color="000000" w:space="0" w:sz="4" w:val="dotted"/>
              <w:bottom w:color="000000" w:space="0" w:sz="4" w:val="dotted"/>
            </w:tcBorders>
            <w:vAlign w:val="bottom"/>
          </w:tcPr>
          <w:p w:rsidR="00000000" w:rsidDel="00000000" w:rsidP="00000000" w:rsidRDefault="00000000" w:rsidRPr="00000000" w14:paraId="0000012E">
            <w:pPr>
              <w:contextualSpacing w:val="0"/>
              <w:jc w:val="center"/>
              <w:rPr>
                <w:rFonts w:ascii="Cambria" w:cs="Cambria" w:eastAsia="Cambria" w:hAnsi="Cambria"/>
                <w:sz w:val="18"/>
                <w:szCs w:val="18"/>
              </w:rPr>
            </w:pPr>
            <w:r w:rsidDel="00000000" w:rsidR="00000000" w:rsidRPr="00000000">
              <w:rPr>
                <w:rtl w:val="0"/>
              </w:rPr>
            </w:r>
          </w:p>
        </w:tc>
        <w:tc>
          <w:tcPr>
            <w:tcBorders>
              <w:top w:color="000000" w:space="0" w:sz="4" w:val="dotted"/>
              <w:bottom w:color="000000" w:space="0" w:sz="4" w:val="dotted"/>
            </w:tcBorders>
            <w:vAlign w:val="bottom"/>
          </w:tcPr>
          <w:p w:rsidR="00000000" w:rsidDel="00000000" w:rsidP="00000000" w:rsidRDefault="00000000" w:rsidRPr="00000000" w14:paraId="0000012F">
            <w:pPr>
              <w:contextualSpacing w:val="0"/>
              <w:jc w:val="center"/>
              <w:rPr>
                <w:rFonts w:ascii="Cambria" w:cs="Cambria" w:eastAsia="Cambria" w:hAnsi="Cambria"/>
                <w:sz w:val="18"/>
                <w:szCs w:val="18"/>
              </w:rPr>
            </w:pPr>
            <w:r w:rsidDel="00000000" w:rsidR="00000000" w:rsidRPr="00000000">
              <w:rPr>
                <w:rtl w:val="0"/>
              </w:rPr>
            </w:r>
          </w:p>
        </w:tc>
        <w:tc>
          <w:tcPr>
            <w:tcBorders>
              <w:top w:color="000000" w:space="0" w:sz="4" w:val="dotted"/>
              <w:bottom w:color="000000" w:space="0" w:sz="4" w:val="dotted"/>
            </w:tcBorders>
            <w:vAlign w:val="bottom"/>
          </w:tcPr>
          <w:p w:rsidR="00000000" w:rsidDel="00000000" w:rsidP="00000000" w:rsidRDefault="00000000" w:rsidRPr="00000000" w14:paraId="00000130">
            <w:pPr>
              <w:widowControl w:val="0"/>
              <w:contextualSpacing w:val="0"/>
              <w:jc w:val="right"/>
              <w:rPr>
                <w:rFonts w:ascii="Cambria" w:cs="Cambria" w:eastAsia="Cambria" w:hAnsi="Cambria"/>
                <w:sz w:val="18"/>
                <w:szCs w:val="18"/>
              </w:rPr>
            </w:pPr>
            <w:r w:rsidDel="00000000" w:rsidR="00000000" w:rsidRPr="00000000">
              <w:rPr>
                <w:rtl w:val="0"/>
              </w:rPr>
            </w:r>
          </w:p>
        </w:tc>
      </w:tr>
      <w:tr>
        <w:trPr>
          <w:trHeight w:val="260" w:hRule="atLeast"/>
        </w:trPr>
        <w:tc>
          <w:tcPr>
            <w:tcBorders>
              <w:top w:color="000000" w:space="0" w:sz="4" w:val="dotted"/>
              <w:bottom w:color="000000" w:space="0" w:sz="4" w:val="dotted"/>
            </w:tcBorders>
            <w:vAlign w:val="center"/>
          </w:tcPr>
          <w:p w:rsidR="00000000" w:rsidDel="00000000" w:rsidP="00000000" w:rsidRDefault="00000000" w:rsidRPr="00000000" w14:paraId="00000131">
            <w:pPr>
              <w:widowControl w:val="0"/>
              <w:spacing w:line="276" w:lineRule="auto"/>
              <w:contextualSpacing w:val="0"/>
              <w:jc w:val="center"/>
              <w:rPr>
                <w:rFonts w:ascii="Cambria" w:cs="Cambria" w:eastAsia="Cambria" w:hAnsi="Cambria"/>
                <w:color w:val="000000"/>
                <w:sz w:val="18"/>
                <w:szCs w:val="18"/>
              </w:rPr>
            </w:pPr>
            <w:r w:rsidDel="00000000" w:rsidR="00000000" w:rsidRPr="00000000">
              <w:rPr>
                <w:rtl w:val="0"/>
              </w:rPr>
            </w:r>
          </w:p>
        </w:tc>
        <w:tc>
          <w:tcPr>
            <w:tcBorders>
              <w:top w:color="000000" w:space="0" w:sz="4" w:val="dotted"/>
              <w:bottom w:color="000000" w:space="0" w:sz="4" w:val="dotted"/>
            </w:tcBorders>
            <w:vAlign w:val="center"/>
          </w:tcPr>
          <w:p w:rsidR="00000000" w:rsidDel="00000000" w:rsidP="00000000" w:rsidRDefault="00000000" w:rsidRPr="00000000" w14:paraId="00000132">
            <w:pPr>
              <w:ind w:left="88" w:firstLine="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Acompanhar a execução das metas previstas no Plano Plurianual;</w:t>
            </w:r>
          </w:p>
        </w:tc>
        <w:tc>
          <w:tcPr>
            <w:tcBorders>
              <w:top w:color="000000" w:space="0" w:sz="4" w:val="dotted"/>
              <w:bottom w:color="000000" w:space="0" w:sz="4" w:val="dotted"/>
            </w:tcBorders>
            <w:vAlign w:val="bottom"/>
          </w:tcPr>
          <w:p w:rsidR="00000000" w:rsidDel="00000000" w:rsidP="00000000" w:rsidRDefault="00000000" w:rsidRPr="00000000" w14:paraId="00000133">
            <w:pPr>
              <w:contextualSpacing w:val="0"/>
              <w:jc w:val="center"/>
              <w:rPr>
                <w:rFonts w:ascii="Cambria" w:cs="Cambria" w:eastAsia="Cambria" w:hAnsi="Cambria"/>
                <w:sz w:val="18"/>
                <w:szCs w:val="18"/>
              </w:rPr>
            </w:pPr>
            <w:r w:rsidDel="00000000" w:rsidR="00000000" w:rsidRPr="00000000">
              <w:rPr>
                <w:rtl w:val="0"/>
              </w:rPr>
            </w:r>
          </w:p>
        </w:tc>
        <w:tc>
          <w:tcPr>
            <w:tcBorders>
              <w:top w:color="000000" w:space="0" w:sz="4" w:val="dotted"/>
              <w:bottom w:color="000000" w:space="0" w:sz="4" w:val="dotted"/>
            </w:tcBorders>
            <w:vAlign w:val="bottom"/>
          </w:tcPr>
          <w:p w:rsidR="00000000" w:rsidDel="00000000" w:rsidP="00000000" w:rsidRDefault="00000000" w:rsidRPr="00000000" w14:paraId="00000134">
            <w:pPr>
              <w:contextualSpacing w:val="0"/>
              <w:jc w:val="center"/>
              <w:rPr>
                <w:rFonts w:ascii="Cambria" w:cs="Cambria" w:eastAsia="Cambria" w:hAnsi="Cambria"/>
                <w:sz w:val="18"/>
                <w:szCs w:val="18"/>
              </w:rPr>
            </w:pPr>
            <w:r w:rsidDel="00000000" w:rsidR="00000000" w:rsidRPr="00000000">
              <w:rPr>
                <w:rtl w:val="0"/>
              </w:rPr>
            </w:r>
          </w:p>
        </w:tc>
        <w:tc>
          <w:tcPr>
            <w:tcBorders>
              <w:top w:color="000000" w:space="0" w:sz="4" w:val="dotted"/>
              <w:bottom w:color="000000" w:space="0" w:sz="4" w:val="dotted"/>
            </w:tcBorders>
            <w:vAlign w:val="bottom"/>
          </w:tcPr>
          <w:p w:rsidR="00000000" w:rsidDel="00000000" w:rsidP="00000000" w:rsidRDefault="00000000" w:rsidRPr="00000000" w14:paraId="00000135">
            <w:pPr>
              <w:contextualSpacing w:val="0"/>
              <w:jc w:val="center"/>
              <w:rPr>
                <w:rFonts w:ascii="Cambria" w:cs="Cambria" w:eastAsia="Cambria" w:hAnsi="Cambria"/>
                <w:sz w:val="18"/>
                <w:szCs w:val="18"/>
              </w:rPr>
            </w:pPr>
            <w:r w:rsidDel="00000000" w:rsidR="00000000" w:rsidRPr="00000000">
              <w:rPr>
                <w:rtl w:val="0"/>
              </w:rPr>
            </w:r>
          </w:p>
        </w:tc>
        <w:tc>
          <w:tcPr>
            <w:tcBorders>
              <w:top w:color="000000" w:space="0" w:sz="4" w:val="dotted"/>
              <w:bottom w:color="000000" w:space="0" w:sz="4" w:val="dotted"/>
            </w:tcBorders>
            <w:vAlign w:val="bottom"/>
          </w:tcPr>
          <w:p w:rsidR="00000000" w:rsidDel="00000000" w:rsidP="00000000" w:rsidRDefault="00000000" w:rsidRPr="00000000" w14:paraId="00000136">
            <w:pPr>
              <w:contextualSpacing w:val="0"/>
              <w:jc w:val="center"/>
              <w:rPr>
                <w:rFonts w:ascii="Cambria" w:cs="Cambria" w:eastAsia="Cambria" w:hAnsi="Cambria"/>
                <w:sz w:val="18"/>
                <w:szCs w:val="18"/>
              </w:rPr>
            </w:pPr>
            <w:r w:rsidDel="00000000" w:rsidR="00000000" w:rsidRPr="00000000">
              <w:rPr>
                <w:rtl w:val="0"/>
              </w:rPr>
            </w:r>
          </w:p>
        </w:tc>
        <w:tc>
          <w:tcPr>
            <w:tcBorders>
              <w:top w:color="000000" w:space="0" w:sz="4" w:val="dotted"/>
              <w:bottom w:color="000000" w:space="0" w:sz="4" w:val="dotted"/>
            </w:tcBorders>
            <w:vAlign w:val="bottom"/>
          </w:tcPr>
          <w:p w:rsidR="00000000" w:rsidDel="00000000" w:rsidP="00000000" w:rsidRDefault="00000000" w:rsidRPr="00000000" w14:paraId="00000137">
            <w:pPr>
              <w:widowControl w:val="0"/>
              <w:contextualSpacing w:val="0"/>
              <w:jc w:val="right"/>
              <w:rPr>
                <w:rFonts w:ascii="Cambria" w:cs="Cambria" w:eastAsia="Cambria" w:hAnsi="Cambria"/>
                <w:color w:val="000000"/>
                <w:sz w:val="18"/>
                <w:szCs w:val="18"/>
              </w:rPr>
            </w:pPr>
            <w:r w:rsidDel="00000000" w:rsidR="00000000" w:rsidRPr="00000000">
              <w:rPr>
                <w:rtl w:val="0"/>
              </w:rPr>
            </w:r>
          </w:p>
        </w:tc>
      </w:tr>
      <w:tr>
        <w:trPr>
          <w:trHeight w:val="260" w:hRule="atLeast"/>
        </w:trPr>
        <w:tc>
          <w:tcPr>
            <w:tcBorders>
              <w:top w:color="000000" w:space="0" w:sz="4" w:val="dotted"/>
              <w:bottom w:color="000000" w:space="0" w:sz="4" w:val="dotted"/>
            </w:tcBorders>
            <w:vAlign w:val="center"/>
          </w:tcPr>
          <w:p w:rsidR="00000000" w:rsidDel="00000000" w:rsidP="00000000" w:rsidRDefault="00000000" w:rsidRPr="00000000" w14:paraId="00000138">
            <w:pPr>
              <w:widowControl w:val="0"/>
              <w:spacing w:line="276" w:lineRule="auto"/>
              <w:contextualSpacing w:val="0"/>
              <w:jc w:val="center"/>
              <w:rPr>
                <w:rFonts w:ascii="Cambria" w:cs="Cambria" w:eastAsia="Cambria" w:hAnsi="Cambria"/>
                <w:color w:val="000000"/>
                <w:sz w:val="18"/>
                <w:szCs w:val="18"/>
              </w:rPr>
            </w:pPr>
            <w:r w:rsidDel="00000000" w:rsidR="00000000" w:rsidRPr="00000000">
              <w:rPr>
                <w:rtl w:val="0"/>
              </w:rPr>
            </w:r>
          </w:p>
        </w:tc>
        <w:tc>
          <w:tcPr>
            <w:tcBorders>
              <w:top w:color="000000" w:space="0" w:sz="4" w:val="dotted"/>
              <w:bottom w:color="000000" w:space="0" w:sz="4" w:val="dotted"/>
            </w:tcBorders>
            <w:vAlign w:val="center"/>
          </w:tcPr>
          <w:p w:rsidR="00000000" w:rsidDel="00000000" w:rsidP="00000000" w:rsidRDefault="00000000" w:rsidRPr="00000000" w14:paraId="00000139">
            <w:pPr>
              <w:ind w:left="88" w:firstLine="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Acompanhar a execução do Orçamento Municipal;</w:t>
            </w:r>
          </w:p>
        </w:tc>
        <w:tc>
          <w:tcPr>
            <w:tcBorders>
              <w:top w:color="000000" w:space="0" w:sz="4" w:val="dotted"/>
              <w:bottom w:color="000000" w:space="0" w:sz="4" w:val="dotted"/>
            </w:tcBorders>
            <w:vAlign w:val="bottom"/>
          </w:tcPr>
          <w:p w:rsidR="00000000" w:rsidDel="00000000" w:rsidP="00000000" w:rsidRDefault="00000000" w:rsidRPr="00000000" w14:paraId="0000013A">
            <w:pPr>
              <w:contextualSpacing w:val="0"/>
              <w:jc w:val="center"/>
              <w:rPr>
                <w:rFonts w:ascii="Cambria" w:cs="Cambria" w:eastAsia="Cambria" w:hAnsi="Cambria"/>
                <w:sz w:val="18"/>
                <w:szCs w:val="18"/>
              </w:rPr>
            </w:pPr>
            <w:r w:rsidDel="00000000" w:rsidR="00000000" w:rsidRPr="00000000">
              <w:rPr>
                <w:rtl w:val="0"/>
              </w:rPr>
            </w:r>
          </w:p>
        </w:tc>
        <w:tc>
          <w:tcPr>
            <w:tcBorders>
              <w:top w:color="000000" w:space="0" w:sz="4" w:val="dotted"/>
              <w:bottom w:color="000000" w:space="0" w:sz="4" w:val="dotted"/>
            </w:tcBorders>
            <w:vAlign w:val="bottom"/>
          </w:tcPr>
          <w:p w:rsidR="00000000" w:rsidDel="00000000" w:rsidP="00000000" w:rsidRDefault="00000000" w:rsidRPr="00000000" w14:paraId="0000013B">
            <w:pPr>
              <w:contextualSpacing w:val="0"/>
              <w:jc w:val="center"/>
              <w:rPr>
                <w:rFonts w:ascii="Cambria" w:cs="Cambria" w:eastAsia="Cambria" w:hAnsi="Cambria"/>
                <w:sz w:val="18"/>
                <w:szCs w:val="18"/>
              </w:rPr>
            </w:pPr>
            <w:r w:rsidDel="00000000" w:rsidR="00000000" w:rsidRPr="00000000">
              <w:rPr>
                <w:rtl w:val="0"/>
              </w:rPr>
            </w:r>
          </w:p>
        </w:tc>
        <w:tc>
          <w:tcPr>
            <w:tcBorders>
              <w:top w:color="000000" w:space="0" w:sz="4" w:val="dotted"/>
              <w:bottom w:color="000000" w:space="0" w:sz="4" w:val="dotted"/>
            </w:tcBorders>
            <w:vAlign w:val="bottom"/>
          </w:tcPr>
          <w:p w:rsidR="00000000" w:rsidDel="00000000" w:rsidP="00000000" w:rsidRDefault="00000000" w:rsidRPr="00000000" w14:paraId="0000013C">
            <w:pPr>
              <w:contextualSpacing w:val="0"/>
              <w:jc w:val="center"/>
              <w:rPr>
                <w:rFonts w:ascii="Cambria" w:cs="Cambria" w:eastAsia="Cambria" w:hAnsi="Cambria"/>
                <w:sz w:val="18"/>
                <w:szCs w:val="18"/>
              </w:rPr>
            </w:pPr>
            <w:r w:rsidDel="00000000" w:rsidR="00000000" w:rsidRPr="00000000">
              <w:rPr>
                <w:rtl w:val="0"/>
              </w:rPr>
            </w:r>
          </w:p>
        </w:tc>
        <w:tc>
          <w:tcPr>
            <w:tcBorders>
              <w:top w:color="000000" w:space="0" w:sz="4" w:val="dotted"/>
              <w:bottom w:color="000000" w:space="0" w:sz="4" w:val="dotted"/>
            </w:tcBorders>
            <w:vAlign w:val="bottom"/>
          </w:tcPr>
          <w:p w:rsidR="00000000" w:rsidDel="00000000" w:rsidP="00000000" w:rsidRDefault="00000000" w:rsidRPr="00000000" w14:paraId="0000013D">
            <w:pPr>
              <w:contextualSpacing w:val="0"/>
              <w:jc w:val="center"/>
              <w:rPr>
                <w:rFonts w:ascii="Cambria" w:cs="Cambria" w:eastAsia="Cambria" w:hAnsi="Cambria"/>
                <w:sz w:val="18"/>
                <w:szCs w:val="18"/>
              </w:rPr>
            </w:pPr>
            <w:r w:rsidDel="00000000" w:rsidR="00000000" w:rsidRPr="00000000">
              <w:rPr>
                <w:rtl w:val="0"/>
              </w:rPr>
            </w:r>
          </w:p>
        </w:tc>
        <w:tc>
          <w:tcPr>
            <w:tcBorders>
              <w:top w:color="000000" w:space="0" w:sz="4" w:val="dotted"/>
              <w:bottom w:color="000000" w:space="0" w:sz="4" w:val="dotted"/>
            </w:tcBorders>
            <w:vAlign w:val="bottom"/>
          </w:tcPr>
          <w:p w:rsidR="00000000" w:rsidDel="00000000" w:rsidP="00000000" w:rsidRDefault="00000000" w:rsidRPr="00000000" w14:paraId="0000013E">
            <w:pPr>
              <w:widowControl w:val="0"/>
              <w:contextualSpacing w:val="0"/>
              <w:jc w:val="right"/>
              <w:rPr>
                <w:rFonts w:ascii="Cambria" w:cs="Cambria" w:eastAsia="Cambria" w:hAnsi="Cambria"/>
                <w:color w:val="000000"/>
                <w:sz w:val="18"/>
                <w:szCs w:val="18"/>
              </w:rPr>
            </w:pPr>
            <w:r w:rsidDel="00000000" w:rsidR="00000000" w:rsidRPr="00000000">
              <w:rPr>
                <w:rtl w:val="0"/>
              </w:rPr>
            </w:r>
          </w:p>
        </w:tc>
      </w:tr>
      <w:tr>
        <w:trPr>
          <w:trHeight w:val="260" w:hRule="atLeast"/>
        </w:trPr>
        <w:tc>
          <w:tcPr>
            <w:tcBorders>
              <w:top w:color="000000" w:space="0" w:sz="4" w:val="dotted"/>
              <w:bottom w:color="000000" w:space="0" w:sz="4" w:val="dotted"/>
            </w:tcBorders>
            <w:vAlign w:val="center"/>
          </w:tcPr>
          <w:p w:rsidR="00000000" w:rsidDel="00000000" w:rsidP="00000000" w:rsidRDefault="00000000" w:rsidRPr="00000000" w14:paraId="0000013F">
            <w:pPr>
              <w:widowControl w:val="0"/>
              <w:spacing w:line="276" w:lineRule="auto"/>
              <w:contextualSpacing w:val="0"/>
              <w:jc w:val="center"/>
              <w:rPr>
                <w:rFonts w:ascii="Cambria" w:cs="Cambria" w:eastAsia="Cambria" w:hAnsi="Cambria"/>
                <w:color w:val="000000"/>
                <w:sz w:val="18"/>
                <w:szCs w:val="18"/>
              </w:rPr>
            </w:pPr>
            <w:r w:rsidDel="00000000" w:rsidR="00000000" w:rsidRPr="00000000">
              <w:rPr>
                <w:rtl w:val="0"/>
              </w:rPr>
            </w:r>
          </w:p>
        </w:tc>
        <w:tc>
          <w:tcPr>
            <w:tcBorders>
              <w:top w:color="000000" w:space="0" w:sz="4" w:val="dotted"/>
              <w:bottom w:color="000000" w:space="0" w:sz="4" w:val="dotted"/>
            </w:tcBorders>
            <w:vAlign w:val="center"/>
          </w:tcPr>
          <w:p w:rsidR="00000000" w:rsidDel="00000000" w:rsidP="00000000" w:rsidRDefault="00000000" w:rsidRPr="00000000" w14:paraId="00000140">
            <w:pPr>
              <w:ind w:left="88" w:firstLine="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Controle sobre os créditos adicionais e especiais;</w:t>
            </w:r>
          </w:p>
        </w:tc>
        <w:tc>
          <w:tcPr>
            <w:tcBorders>
              <w:top w:color="000000" w:space="0" w:sz="4" w:val="dotted"/>
              <w:bottom w:color="000000" w:space="0" w:sz="4" w:val="dotted"/>
            </w:tcBorders>
            <w:vAlign w:val="bottom"/>
          </w:tcPr>
          <w:p w:rsidR="00000000" w:rsidDel="00000000" w:rsidP="00000000" w:rsidRDefault="00000000" w:rsidRPr="00000000" w14:paraId="00000141">
            <w:pPr>
              <w:widowControl w:val="0"/>
              <w:contextualSpacing w:val="0"/>
              <w:jc w:val="center"/>
              <w:rPr>
                <w:rFonts w:ascii="Cambria" w:cs="Cambria" w:eastAsia="Cambria" w:hAnsi="Cambria"/>
                <w:sz w:val="18"/>
                <w:szCs w:val="18"/>
              </w:rPr>
            </w:pPr>
            <w:r w:rsidDel="00000000" w:rsidR="00000000" w:rsidRPr="00000000">
              <w:rPr>
                <w:rtl w:val="0"/>
              </w:rPr>
            </w:r>
          </w:p>
        </w:tc>
        <w:tc>
          <w:tcPr>
            <w:tcBorders>
              <w:top w:color="000000" w:space="0" w:sz="4" w:val="dotted"/>
              <w:bottom w:color="000000" w:space="0" w:sz="4" w:val="dotted"/>
            </w:tcBorders>
            <w:vAlign w:val="bottom"/>
          </w:tcPr>
          <w:p w:rsidR="00000000" w:rsidDel="00000000" w:rsidP="00000000" w:rsidRDefault="00000000" w:rsidRPr="00000000" w14:paraId="00000142">
            <w:pPr>
              <w:contextualSpacing w:val="0"/>
              <w:jc w:val="center"/>
              <w:rPr>
                <w:rFonts w:ascii="Cambria" w:cs="Cambria" w:eastAsia="Cambria" w:hAnsi="Cambria"/>
                <w:sz w:val="18"/>
                <w:szCs w:val="18"/>
              </w:rPr>
            </w:pPr>
            <w:r w:rsidDel="00000000" w:rsidR="00000000" w:rsidRPr="00000000">
              <w:rPr>
                <w:rtl w:val="0"/>
              </w:rPr>
            </w:r>
          </w:p>
        </w:tc>
        <w:tc>
          <w:tcPr>
            <w:tcBorders>
              <w:top w:color="000000" w:space="0" w:sz="4" w:val="dotted"/>
              <w:bottom w:color="000000" w:space="0" w:sz="4" w:val="dotted"/>
            </w:tcBorders>
            <w:vAlign w:val="bottom"/>
          </w:tcPr>
          <w:p w:rsidR="00000000" w:rsidDel="00000000" w:rsidP="00000000" w:rsidRDefault="00000000" w:rsidRPr="00000000" w14:paraId="00000143">
            <w:pPr>
              <w:contextualSpacing w:val="0"/>
              <w:jc w:val="center"/>
              <w:rPr>
                <w:rFonts w:ascii="Cambria" w:cs="Cambria" w:eastAsia="Cambria" w:hAnsi="Cambria"/>
                <w:sz w:val="18"/>
                <w:szCs w:val="18"/>
              </w:rPr>
            </w:pPr>
            <w:r w:rsidDel="00000000" w:rsidR="00000000" w:rsidRPr="00000000">
              <w:rPr>
                <w:rtl w:val="0"/>
              </w:rPr>
            </w:r>
          </w:p>
        </w:tc>
        <w:tc>
          <w:tcPr>
            <w:tcBorders>
              <w:top w:color="000000" w:space="0" w:sz="4" w:val="dotted"/>
              <w:bottom w:color="000000" w:space="0" w:sz="4" w:val="dotted"/>
            </w:tcBorders>
            <w:vAlign w:val="bottom"/>
          </w:tcPr>
          <w:p w:rsidR="00000000" w:rsidDel="00000000" w:rsidP="00000000" w:rsidRDefault="00000000" w:rsidRPr="00000000" w14:paraId="00000144">
            <w:pPr>
              <w:contextualSpacing w:val="0"/>
              <w:jc w:val="center"/>
              <w:rPr>
                <w:rFonts w:ascii="Cambria" w:cs="Cambria" w:eastAsia="Cambria" w:hAnsi="Cambria"/>
                <w:sz w:val="18"/>
                <w:szCs w:val="18"/>
              </w:rPr>
            </w:pPr>
            <w:r w:rsidDel="00000000" w:rsidR="00000000" w:rsidRPr="00000000">
              <w:rPr>
                <w:rtl w:val="0"/>
              </w:rPr>
            </w:r>
          </w:p>
        </w:tc>
        <w:tc>
          <w:tcPr>
            <w:tcBorders>
              <w:top w:color="000000" w:space="0" w:sz="4" w:val="dotted"/>
              <w:bottom w:color="000000" w:space="0" w:sz="4" w:val="dotted"/>
            </w:tcBorders>
            <w:vAlign w:val="bottom"/>
          </w:tcPr>
          <w:p w:rsidR="00000000" w:rsidDel="00000000" w:rsidP="00000000" w:rsidRDefault="00000000" w:rsidRPr="00000000" w14:paraId="00000145">
            <w:pPr>
              <w:widowControl w:val="0"/>
              <w:contextualSpacing w:val="0"/>
              <w:jc w:val="right"/>
              <w:rPr>
                <w:rFonts w:ascii="Cambria" w:cs="Cambria" w:eastAsia="Cambria" w:hAnsi="Cambria"/>
                <w:sz w:val="18"/>
                <w:szCs w:val="18"/>
              </w:rPr>
            </w:pPr>
            <w:r w:rsidDel="00000000" w:rsidR="00000000" w:rsidRPr="00000000">
              <w:rPr>
                <w:rtl w:val="0"/>
              </w:rPr>
            </w:r>
          </w:p>
        </w:tc>
      </w:tr>
      <w:tr>
        <w:trPr>
          <w:trHeight w:val="260" w:hRule="atLeast"/>
        </w:trPr>
        <w:tc>
          <w:tcPr>
            <w:tcBorders>
              <w:top w:color="000000" w:space="0" w:sz="4" w:val="dotted"/>
              <w:bottom w:color="000000" w:space="0" w:sz="4" w:val="dotted"/>
            </w:tcBorders>
            <w:vAlign w:val="center"/>
          </w:tcPr>
          <w:p w:rsidR="00000000" w:rsidDel="00000000" w:rsidP="00000000" w:rsidRDefault="00000000" w:rsidRPr="00000000" w14:paraId="00000146">
            <w:pPr>
              <w:widowControl w:val="0"/>
              <w:spacing w:line="276" w:lineRule="auto"/>
              <w:contextualSpacing w:val="0"/>
              <w:jc w:val="center"/>
              <w:rPr>
                <w:rFonts w:ascii="Cambria" w:cs="Cambria" w:eastAsia="Cambria" w:hAnsi="Cambria"/>
                <w:color w:val="000000"/>
                <w:sz w:val="18"/>
                <w:szCs w:val="18"/>
              </w:rPr>
            </w:pPr>
            <w:r w:rsidDel="00000000" w:rsidR="00000000" w:rsidRPr="00000000">
              <w:rPr>
                <w:rtl w:val="0"/>
              </w:rPr>
            </w:r>
          </w:p>
        </w:tc>
        <w:tc>
          <w:tcPr>
            <w:tcBorders>
              <w:top w:color="000000" w:space="0" w:sz="4" w:val="dotted"/>
              <w:bottom w:color="000000" w:space="0" w:sz="4" w:val="dotted"/>
            </w:tcBorders>
            <w:vAlign w:val="bottom"/>
          </w:tcPr>
          <w:p w:rsidR="00000000" w:rsidDel="00000000" w:rsidP="00000000" w:rsidRDefault="00000000" w:rsidRPr="00000000" w14:paraId="00000147">
            <w:pPr>
              <w:ind w:left="88" w:firstLine="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Controle do programa de governo em termo de realização das obras e prestação de serviços, integrantes da proposta orçamentária; </w:t>
            </w:r>
          </w:p>
        </w:tc>
        <w:tc>
          <w:tcPr>
            <w:tcBorders>
              <w:top w:color="000000" w:space="0" w:sz="4" w:val="dotted"/>
              <w:bottom w:color="000000" w:space="0" w:sz="4" w:val="dotted"/>
            </w:tcBorders>
            <w:vAlign w:val="bottom"/>
          </w:tcPr>
          <w:p w:rsidR="00000000" w:rsidDel="00000000" w:rsidP="00000000" w:rsidRDefault="00000000" w:rsidRPr="00000000" w14:paraId="00000148">
            <w:pPr>
              <w:widowControl w:val="0"/>
              <w:contextualSpacing w:val="0"/>
              <w:jc w:val="center"/>
              <w:rPr>
                <w:rFonts w:ascii="Cambria" w:cs="Cambria" w:eastAsia="Cambria" w:hAnsi="Cambria"/>
                <w:color w:val="000000"/>
                <w:sz w:val="18"/>
                <w:szCs w:val="18"/>
              </w:rPr>
            </w:pPr>
            <w:r w:rsidDel="00000000" w:rsidR="00000000" w:rsidRPr="00000000">
              <w:rPr>
                <w:rtl w:val="0"/>
              </w:rPr>
            </w:r>
          </w:p>
        </w:tc>
        <w:tc>
          <w:tcPr>
            <w:tcBorders>
              <w:top w:color="000000" w:space="0" w:sz="4" w:val="dotted"/>
              <w:bottom w:color="000000" w:space="0" w:sz="4" w:val="dotted"/>
            </w:tcBorders>
            <w:vAlign w:val="bottom"/>
          </w:tcPr>
          <w:p w:rsidR="00000000" w:rsidDel="00000000" w:rsidP="00000000" w:rsidRDefault="00000000" w:rsidRPr="00000000" w14:paraId="00000149">
            <w:pPr>
              <w:contextualSpacing w:val="0"/>
              <w:jc w:val="center"/>
              <w:rPr>
                <w:rFonts w:ascii="Cambria" w:cs="Cambria" w:eastAsia="Cambria" w:hAnsi="Cambria"/>
                <w:sz w:val="18"/>
                <w:szCs w:val="18"/>
              </w:rPr>
            </w:pPr>
            <w:r w:rsidDel="00000000" w:rsidR="00000000" w:rsidRPr="00000000">
              <w:rPr>
                <w:rtl w:val="0"/>
              </w:rPr>
            </w:r>
          </w:p>
        </w:tc>
        <w:tc>
          <w:tcPr>
            <w:tcBorders>
              <w:top w:color="000000" w:space="0" w:sz="4" w:val="dotted"/>
              <w:bottom w:color="000000" w:space="0" w:sz="4" w:val="dotted"/>
            </w:tcBorders>
            <w:vAlign w:val="bottom"/>
          </w:tcPr>
          <w:p w:rsidR="00000000" w:rsidDel="00000000" w:rsidP="00000000" w:rsidRDefault="00000000" w:rsidRPr="00000000" w14:paraId="0000014A">
            <w:pPr>
              <w:contextualSpacing w:val="0"/>
              <w:jc w:val="center"/>
              <w:rPr>
                <w:rFonts w:ascii="Cambria" w:cs="Cambria" w:eastAsia="Cambria" w:hAnsi="Cambria"/>
                <w:sz w:val="18"/>
                <w:szCs w:val="18"/>
              </w:rPr>
            </w:pPr>
            <w:r w:rsidDel="00000000" w:rsidR="00000000" w:rsidRPr="00000000">
              <w:rPr>
                <w:rtl w:val="0"/>
              </w:rPr>
            </w:r>
          </w:p>
        </w:tc>
        <w:tc>
          <w:tcPr>
            <w:tcBorders>
              <w:top w:color="000000" w:space="0" w:sz="4" w:val="dotted"/>
              <w:bottom w:color="000000" w:space="0" w:sz="4" w:val="dotted"/>
            </w:tcBorders>
            <w:vAlign w:val="bottom"/>
          </w:tcPr>
          <w:p w:rsidR="00000000" w:rsidDel="00000000" w:rsidP="00000000" w:rsidRDefault="00000000" w:rsidRPr="00000000" w14:paraId="0000014B">
            <w:pPr>
              <w:contextualSpacing w:val="0"/>
              <w:jc w:val="center"/>
              <w:rPr>
                <w:rFonts w:ascii="Cambria" w:cs="Cambria" w:eastAsia="Cambria" w:hAnsi="Cambria"/>
                <w:sz w:val="18"/>
                <w:szCs w:val="18"/>
              </w:rPr>
            </w:pPr>
            <w:r w:rsidDel="00000000" w:rsidR="00000000" w:rsidRPr="00000000">
              <w:rPr>
                <w:rtl w:val="0"/>
              </w:rPr>
            </w:r>
          </w:p>
        </w:tc>
        <w:tc>
          <w:tcPr>
            <w:tcBorders>
              <w:top w:color="000000" w:space="0" w:sz="4" w:val="dotted"/>
              <w:bottom w:color="000000" w:space="0" w:sz="4" w:val="dotted"/>
            </w:tcBorders>
            <w:vAlign w:val="bottom"/>
          </w:tcPr>
          <w:p w:rsidR="00000000" w:rsidDel="00000000" w:rsidP="00000000" w:rsidRDefault="00000000" w:rsidRPr="00000000" w14:paraId="0000014C">
            <w:pPr>
              <w:widowControl w:val="0"/>
              <w:contextualSpacing w:val="0"/>
              <w:jc w:val="right"/>
              <w:rPr>
                <w:rFonts w:ascii="Cambria" w:cs="Cambria" w:eastAsia="Cambria" w:hAnsi="Cambria"/>
                <w:sz w:val="18"/>
                <w:szCs w:val="18"/>
              </w:rPr>
            </w:pPr>
            <w:r w:rsidDel="00000000" w:rsidR="00000000" w:rsidRPr="00000000">
              <w:rPr>
                <w:rtl w:val="0"/>
              </w:rPr>
            </w:r>
          </w:p>
        </w:tc>
      </w:tr>
      <w:tr>
        <w:trPr>
          <w:trHeight w:val="260" w:hRule="atLeast"/>
        </w:trPr>
        <w:tc>
          <w:tcPr>
            <w:tcBorders>
              <w:top w:color="000000" w:space="0" w:sz="4" w:val="dotted"/>
              <w:bottom w:color="000000" w:space="0" w:sz="4" w:val="dotted"/>
            </w:tcBorders>
            <w:vAlign w:val="center"/>
          </w:tcPr>
          <w:p w:rsidR="00000000" w:rsidDel="00000000" w:rsidP="00000000" w:rsidRDefault="00000000" w:rsidRPr="00000000" w14:paraId="0000014D">
            <w:pPr>
              <w:widowControl w:val="0"/>
              <w:spacing w:line="276" w:lineRule="auto"/>
              <w:contextualSpacing w:val="0"/>
              <w:jc w:val="center"/>
              <w:rPr>
                <w:rFonts w:ascii="Cambria" w:cs="Cambria" w:eastAsia="Cambria" w:hAnsi="Cambria"/>
                <w:color w:val="000000"/>
                <w:sz w:val="18"/>
                <w:szCs w:val="18"/>
              </w:rPr>
            </w:pPr>
            <w:r w:rsidDel="00000000" w:rsidR="00000000" w:rsidRPr="00000000">
              <w:rPr>
                <w:rtl w:val="0"/>
              </w:rPr>
            </w:r>
          </w:p>
        </w:tc>
        <w:tc>
          <w:tcPr>
            <w:tcBorders>
              <w:top w:color="000000" w:space="0" w:sz="4" w:val="dotted"/>
              <w:bottom w:color="000000" w:space="0" w:sz="4" w:val="dotted"/>
            </w:tcBorders>
            <w:vAlign w:val="center"/>
          </w:tcPr>
          <w:p w:rsidR="00000000" w:rsidDel="00000000" w:rsidP="00000000" w:rsidRDefault="00000000" w:rsidRPr="00000000" w14:paraId="0000014E">
            <w:pPr>
              <w:ind w:left="88" w:firstLine="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Avaliação dos resultados quanto a eficiência e eficácia da gestão orçamentária</w:t>
            </w:r>
          </w:p>
        </w:tc>
        <w:tc>
          <w:tcPr>
            <w:tcBorders>
              <w:top w:color="000000" w:space="0" w:sz="4" w:val="dotted"/>
              <w:bottom w:color="000000" w:space="0" w:sz="4" w:val="dotted"/>
            </w:tcBorders>
            <w:vAlign w:val="bottom"/>
          </w:tcPr>
          <w:p w:rsidR="00000000" w:rsidDel="00000000" w:rsidP="00000000" w:rsidRDefault="00000000" w:rsidRPr="00000000" w14:paraId="0000014F">
            <w:pPr>
              <w:widowControl w:val="0"/>
              <w:contextualSpacing w:val="0"/>
              <w:jc w:val="center"/>
              <w:rPr>
                <w:rFonts w:ascii="Cambria" w:cs="Cambria" w:eastAsia="Cambria" w:hAnsi="Cambria"/>
                <w:sz w:val="18"/>
                <w:szCs w:val="18"/>
              </w:rPr>
            </w:pPr>
            <w:r w:rsidDel="00000000" w:rsidR="00000000" w:rsidRPr="00000000">
              <w:rPr>
                <w:rtl w:val="0"/>
              </w:rPr>
            </w:r>
          </w:p>
        </w:tc>
        <w:tc>
          <w:tcPr>
            <w:tcBorders>
              <w:top w:color="000000" w:space="0" w:sz="4" w:val="dotted"/>
              <w:bottom w:color="000000" w:space="0" w:sz="4" w:val="dotted"/>
            </w:tcBorders>
            <w:vAlign w:val="bottom"/>
          </w:tcPr>
          <w:p w:rsidR="00000000" w:rsidDel="00000000" w:rsidP="00000000" w:rsidRDefault="00000000" w:rsidRPr="00000000" w14:paraId="00000150">
            <w:pPr>
              <w:contextualSpacing w:val="0"/>
              <w:jc w:val="center"/>
              <w:rPr>
                <w:rFonts w:ascii="Cambria" w:cs="Cambria" w:eastAsia="Cambria" w:hAnsi="Cambria"/>
                <w:sz w:val="18"/>
                <w:szCs w:val="18"/>
              </w:rPr>
            </w:pPr>
            <w:r w:rsidDel="00000000" w:rsidR="00000000" w:rsidRPr="00000000">
              <w:rPr>
                <w:rtl w:val="0"/>
              </w:rPr>
            </w:r>
          </w:p>
        </w:tc>
        <w:tc>
          <w:tcPr>
            <w:tcBorders>
              <w:top w:color="000000" w:space="0" w:sz="4" w:val="dotted"/>
              <w:bottom w:color="000000" w:space="0" w:sz="4" w:val="dotted"/>
            </w:tcBorders>
            <w:vAlign w:val="bottom"/>
          </w:tcPr>
          <w:p w:rsidR="00000000" w:rsidDel="00000000" w:rsidP="00000000" w:rsidRDefault="00000000" w:rsidRPr="00000000" w14:paraId="00000151">
            <w:pPr>
              <w:contextualSpacing w:val="0"/>
              <w:jc w:val="center"/>
              <w:rPr>
                <w:rFonts w:ascii="Cambria" w:cs="Cambria" w:eastAsia="Cambria" w:hAnsi="Cambria"/>
                <w:sz w:val="18"/>
                <w:szCs w:val="18"/>
              </w:rPr>
            </w:pPr>
            <w:r w:rsidDel="00000000" w:rsidR="00000000" w:rsidRPr="00000000">
              <w:rPr>
                <w:rtl w:val="0"/>
              </w:rPr>
            </w:r>
          </w:p>
        </w:tc>
        <w:tc>
          <w:tcPr>
            <w:tcBorders>
              <w:top w:color="000000" w:space="0" w:sz="4" w:val="dotted"/>
              <w:bottom w:color="000000" w:space="0" w:sz="4" w:val="dotted"/>
            </w:tcBorders>
            <w:vAlign w:val="bottom"/>
          </w:tcPr>
          <w:p w:rsidR="00000000" w:rsidDel="00000000" w:rsidP="00000000" w:rsidRDefault="00000000" w:rsidRPr="00000000" w14:paraId="00000152">
            <w:pPr>
              <w:contextualSpacing w:val="0"/>
              <w:jc w:val="center"/>
              <w:rPr>
                <w:rFonts w:ascii="Cambria" w:cs="Cambria" w:eastAsia="Cambria" w:hAnsi="Cambria"/>
                <w:sz w:val="18"/>
                <w:szCs w:val="18"/>
              </w:rPr>
            </w:pPr>
            <w:r w:rsidDel="00000000" w:rsidR="00000000" w:rsidRPr="00000000">
              <w:rPr>
                <w:rtl w:val="0"/>
              </w:rPr>
            </w:r>
          </w:p>
        </w:tc>
        <w:tc>
          <w:tcPr>
            <w:tcBorders>
              <w:top w:color="000000" w:space="0" w:sz="4" w:val="dotted"/>
              <w:bottom w:color="000000" w:space="0" w:sz="4" w:val="dotted"/>
            </w:tcBorders>
            <w:vAlign w:val="bottom"/>
          </w:tcPr>
          <w:p w:rsidR="00000000" w:rsidDel="00000000" w:rsidP="00000000" w:rsidRDefault="00000000" w:rsidRPr="00000000" w14:paraId="00000153">
            <w:pPr>
              <w:widowControl w:val="0"/>
              <w:contextualSpacing w:val="0"/>
              <w:jc w:val="right"/>
              <w:rPr>
                <w:rFonts w:ascii="Cambria" w:cs="Cambria" w:eastAsia="Cambria" w:hAnsi="Cambria"/>
                <w:sz w:val="18"/>
                <w:szCs w:val="18"/>
              </w:rPr>
            </w:pPr>
            <w:r w:rsidDel="00000000" w:rsidR="00000000" w:rsidRPr="00000000">
              <w:rPr>
                <w:rtl w:val="0"/>
              </w:rPr>
            </w:r>
          </w:p>
        </w:tc>
      </w:tr>
      <w:tr>
        <w:trPr>
          <w:trHeight w:val="260" w:hRule="atLeast"/>
        </w:trPr>
        <w:tc>
          <w:tcPr>
            <w:tcBorders>
              <w:top w:color="000000" w:space="0" w:sz="4" w:val="dotted"/>
              <w:bottom w:color="000000" w:space="0" w:sz="4" w:val="dotted"/>
            </w:tcBorders>
            <w:vAlign w:val="center"/>
          </w:tcPr>
          <w:p w:rsidR="00000000" w:rsidDel="00000000" w:rsidP="00000000" w:rsidRDefault="00000000" w:rsidRPr="00000000" w14:paraId="00000154">
            <w:pPr>
              <w:widowControl w:val="0"/>
              <w:spacing w:line="276" w:lineRule="auto"/>
              <w:contextualSpacing w:val="0"/>
              <w:jc w:val="center"/>
              <w:rPr>
                <w:rFonts w:ascii="Cambria" w:cs="Cambria" w:eastAsia="Cambria" w:hAnsi="Cambria"/>
                <w:color w:val="000000"/>
                <w:sz w:val="18"/>
                <w:szCs w:val="18"/>
              </w:rPr>
            </w:pPr>
            <w:r w:rsidDel="00000000" w:rsidR="00000000" w:rsidRPr="00000000">
              <w:rPr>
                <w:rtl w:val="0"/>
              </w:rPr>
            </w:r>
          </w:p>
        </w:tc>
        <w:tc>
          <w:tcPr>
            <w:tcBorders>
              <w:top w:color="000000" w:space="0" w:sz="4" w:val="dotted"/>
              <w:bottom w:color="000000" w:space="0" w:sz="4" w:val="dotted"/>
            </w:tcBorders>
            <w:vAlign w:val="center"/>
          </w:tcPr>
          <w:p w:rsidR="00000000" w:rsidDel="00000000" w:rsidP="00000000" w:rsidRDefault="00000000" w:rsidRPr="00000000" w14:paraId="00000155">
            <w:pPr>
              <w:ind w:left="88" w:firstLine="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Confronto periódico entre o Razão Analítico dos restos a pagar e efeitos a pagar e o Razão Geral contábil;</w:t>
            </w:r>
          </w:p>
        </w:tc>
        <w:tc>
          <w:tcPr>
            <w:tcBorders>
              <w:top w:color="000000" w:space="0" w:sz="4" w:val="dotted"/>
              <w:bottom w:color="000000" w:space="0" w:sz="4" w:val="dotted"/>
            </w:tcBorders>
            <w:vAlign w:val="bottom"/>
          </w:tcPr>
          <w:p w:rsidR="00000000" w:rsidDel="00000000" w:rsidP="00000000" w:rsidRDefault="00000000" w:rsidRPr="00000000" w14:paraId="00000156">
            <w:pPr>
              <w:contextualSpacing w:val="0"/>
              <w:jc w:val="center"/>
              <w:rPr>
                <w:rFonts w:ascii="Cambria" w:cs="Cambria" w:eastAsia="Cambria" w:hAnsi="Cambria"/>
                <w:sz w:val="18"/>
                <w:szCs w:val="18"/>
              </w:rPr>
            </w:pPr>
            <w:r w:rsidDel="00000000" w:rsidR="00000000" w:rsidRPr="00000000">
              <w:rPr>
                <w:rtl w:val="0"/>
              </w:rPr>
            </w:r>
          </w:p>
        </w:tc>
        <w:tc>
          <w:tcPr>
            <w:tcBorders>
              <w:top w:color="000000" w:space="0" w:sz="4" w:val="dotted"/>
              <w:bottom w:color="000000" w:space="0" w:sz="4" w:val="dotted"/>
            </w:tcBorders>
            <w:vAlign w:val="bottom"/>
          </w:tcPr>
          <w:p w:rsidR="00000000" w:rsidDel="00000000" w:rsidP="00000000" w:rsidRDefault="00000000" w:rsidRPr="00000000" w14:paraId="00000157">
            <w:pPr>
              <w:contextualSpacing w:val="0"/>
              <w:jc w:val="center"/>
              <w:rPr>
                <w:rFonts w:ascii="Cambria" w:cs="Cambria" w:eastAsia="Cambria" w:hAnsi="Cambria"/>
                <w:sz w:val="18"/>
                <w:szCs w:val="18"/>
              </w:rPr>
            </w:pPr>
            <w:r w:rsidDel="00000000" w:rsidR="00000000" w:rsidRPr="00000000">
              <w:rPr>
                <w:rtl w:val="0"/>
              </w:rPr>
            </w:r>
          </w:p>
        </w:tc>
        <w:tc>
          <w:tcPr>
            <w:tcBorders>
              <w:top w:color="000000" w:space="0" w:sz="4" w:val="dotted"/>
              <w:bottom w:color="000000" w:space="0" w:sz="4" w:val="dotted"/>
            </w:tcBorders>
            <w:vAlign w:val="bottom"/>
          </w:tcPr>
          <w:p w:rsidR="00000000" w:rsidDel="00000000" w:rsidP="00000000" w:rsidRDefault="00000000" w:rsidRPr="00000000" w14:paraId="00000158">
            <w:pPr>
              <w:contextualSpacing w:val="0"/>
              <w:jc w:val="center"/>
              <w:rPr>
                <w:rFonts w:ascii="Cambria" w:cs="Cambria" w:eastAsia="Cambria" w:hAnsi="Cambria"/>
                <w:sz w:val="18"/>
                <w:szCs w:val="18"/>
              </w:rPr>
            </w:pPr>
            <w:r w:rsidDel="00000000" w:rsidR="00000000" w:rsidRPr="00000000">
              <w:rPr>
                <w:rtl w:val="0"/>
              </w:rPr>
            </w:r>
          </w:p>
        </w:tc>
        <w:tc>
          <w:tcPr>
            <w:tcBorders>
              <w:top w:color="000000" w:space="0" w:sz="4" w:val="dotted"/>
              <w:bottom w:color="000000" w:space="0" w:sz="4" w:val="dotted"/>
            </w:tcBorders>
            <w:vAlign w:val="bottom"/>
          </w:tcPr>
          <w:p w:rsidR="00000000" w:rsidDel="00000000" w:rsidP="00000000" w:rsidRDefault="00000000" w:rsidRPr="00000000" w14:paraId="00000159">
            <w:pPr>
              <w:contextualSpacing w:val="0"/>
              <w:jc w:val="center"/>
              <w:rPr>
                <w:rFonts w:ascii="Cambria" w:cs="Cambria" w:eastAsia="Cambria" w:hAnsi="Cambria"/>
                <w:sz w:val="18"/>
                <w:szCs w:val="18"/>
              </w:rPr>
            </w:pPr>
            <w:r w:rsidDel="00000000" w:rsidR="00000000" w:rsidRPr="00000000">
              <w:rPr>
                <w:rtl w:val="0"/>
              </w:rPr>
            </w:r>
          </w:p>
        </w:tc>
        <w:tc>
          <w:tcPr>
            <w:tcBorders>
              <w:top w:color="000000" w:space="0" w:sz="4" w:val="dotted"/>
              <w:bottom w:color="000000" w:space="0" w:sz="4" w:val="dotted"/>
            </w:tcBorders>
            <w:vAlign w:val="bottom"/>
          </w:tcPr>
          <w:p w:rsidR="00000000" w:rsidDel="00000000" w:rsidP="00000000" w:rsidRDefault="00000000" w:rsidRPr="00000000" w14:paraId="0000015A">
            <w:pPr>
              <w:widowControl w:val="0"/>
              <w:contextualSpacing w:val="0"/>
              <w:jc w:val="right"/>
              <w:rPr>
                <w:rFonts w:ascii="Cambria" w:cs="Cambria" w:eastAsia="Cambria" w:hAnsi="Cambria"/>
                <w:sz w:val="18"/>
                <w:szCs w:val="18"/>
              </w:rPr>
            </w:pPr>
            <w:r w:rsidDel="00000000" w:rsidR="00000000" w:rsidRPr="00000000">
              <w:rPr>
                <w:rtl w:val="0"/>
              </w:rPr>
            </w:r>
          </w:p>
        </w:tc>
      </w:tr>
      <w:tr>
        <w:trPr>
          <w:trHeight w:val="260" w:hRule="atLeast"/>
        </w:trPr>
        <w:tc>
          <w:tcPr>
            <w:tcBorders>
              <w:top w:color="000000" w:space="0" w:sz="4" w:val="dotted"/>
              <w:bottom w:color="000000" w:space="0" w:sz="4" w:val="dotted"/>
            </w:tcBorders>
            <w:vAlign w:val="center"/>
          </w:tcPr>
          <w:p w:rsidR="00000000" w:rsidDel="00000000" w:rsidP="00000000" w:rsidRDefault="00000000" w:rsidRPr="00000000" w14:paraId="0000015B">
            <w:pPr>
              <w:widowControl w:val="0"/>
              <w:spacing w:line="276" w:lineRule="auto"/>
              <w:contextualSpacing w:val="0"/>
              <w:jc w:val="center"/>
              <w:rPr>
                <w:rFonts w:ascii="Cambria" w:cs="Cambria" w:eastAsia="Cambria" w:hAnsi="Cambria"/>
                <w:color w:val="000000"/>
                <w:sz w:val="18"/>
                <w:szCs w:val="18"/>
              </w:rPr>
            </w:pPr>
            <w:r w:rsidDel="00000000" w:rsidR="00000000" w:rsidRPr="00000000">
              <w:rPr>
                <w:rtl w:val="0"/>
              </w:rPr>
            </w:r>
          </w:p>
        </w:tc>
        <w:tc>
          <w:tcPr>
            <w:tcBorders>
              <w:top w:color="000000" w:space="0" w:sz="4" w:val="dotted"/>
              <w:bottom w:color="000000" w:space="0" w:sz="4" w:val="dotted"/>
            </w:tcBorders>
            <w:vAlign w:val="bottom"/>
          </w:tcPr>
          <w:p w:rsidR="00000000" w:rsidDel="00000000" w:rsidP="00000000" w:rsidRDefault="00000000" w:rsidRPr="00000000" w14:paraId="0000015C">
            <w:pPr>
              <w:ind w:left="88" w:firstLine="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Controle sobre os restos a pagar e sobre a divida flutuante;</w:t>
            </w:r>
          </w:p>
        </w:tc>
        <w:tc>
          <w:tcPr>
            <w:tcBorders>
              <w:top w:color="000000" w:space="0" w:sz="4" w:val="dotted"/>
              <w:bottom w:color="000000" w:space="0" w:sz="4" w:val="dotted"/>
            </w:tcBorders>
            <w:vAlign w:val="bottom"/>
          </w:tcPr>
          <w:p w:rsidR="00000000" w:rsidDel="00000000" w:rsidP="00000000" w:rsidRDefault="00000000" w:rsidRPr="00000000" w14:paraId="0000015D">
            <w:pPr>
              <w:contextualSpacing w:val="0"/>
              <w:jc w:val="center"/>
              <w:rPr>
                <w:rFonts w:ascii="Cambria" w:cs="Cambria" w:eastAsia="Cambria" w:hAnsi="Cambria"/>
                <w:sz w:val="18"/>
                <w:szCs w:val="18"/>
              </w:rPr>
            </w:pPr>
            <w:r w:rsidDel="00000000" w:rsidR="00000000" w:rsidRPr="00000000">
              <w:rPr>
                <w:rtl w:val="0"/>
              </w:rPr>
            </w:r>
          </w:p>
        </w:tc>
        <w:tc>
          <w:tcPr>
            <w:tcBorders>
              <w:top w:color="000000" w:space="0" w:sz="4" w:val="dotted"/>
              <w:bottom w:color="000000" w:space="0" w:sz="4" w:val="dotted"/>
            </w:tcBorders>
            <w:vAlign w:val="bottom"/>
          </w:tcPr>
          <w:p w:rsidR="00000000" w:rsidDel="00000000" w:rsidP="00000000" w:rsidRDefault="00000000" w:rsidRPr="00000000" w14:paraId="0000015E">
            <w:pPr>
              <w:contextualSpacing w:val="0"/>
              <w:jc w:val="center"/>
              <w:rPr>
                <w:rFonts w:ascii="Cambria" w:cs="Cambria" w:eastAsia="Cambria" w:hAnsi="Cambria"/>
                <w:sz w:val="18"/>
                <w:szCs w:val="18"/>
              </w:rPr>
            </w:pPr>
            <w:r w:rsidDel="00000000" w:rsidR="00000000" w:rsidRPr="00000000">
              <w:rPr>
                <w:rtl w:val="0"/>
              </w:rPr>
            </w:r>
          </w:p>
        </w:tc>
        <w:tc>
          <w:tcPr>
            <w:tcBorders>
              <w:top w:color="000000" w:space="0" w:sz="4" w:val="dotted"/>
              <w:bottom w:color="000000" w:space="0" w:sz="4" w:val="dotted"/>
            </w:tcBorders>
            <w:vAlign w:val="bottom"/>
          </w:tcPr>
          <w:p w:rsidR="00000000" w:rsidDel="00000000" w:rsidP="00000000" w:rsidRDefault="00000000" w:rsidRPr="00000000" w14:paraId="0000015F">
            <w:pPr>
              <w:contextualSpacing w:val="0"/>
              <w:jc w:val="center"/>
              <w:rPr>
                <w:rFonts w:ascii="Cambria" w:cs="Cambria" w:eastAsia="Cambria" w:hAnsi="Cambria"/>
                <w:sz w:val="18"/>
                <w:szCs w:val="18"/>
              </w:rPr>
            </w:pPr>
            <w:r w:rsidDel="00000000" w:rsidR="00000000" w:rsidRPr="00000000">
              <w:rPr>
                <w:rtl w:val="0"/>
              </w:rPr>
            </w:r>
          </w:p>
        </w:tc>
        <w:tc>
          <w:tcPr>
            <w:tcBorders>
              <w:top w:color="000000" w:space="0" w:sz="4" w:val="dotted"/>
              <w:bottom w:color="000000" w:space="0" w:sz="4" w:val="dotted"/>
            </w:tcBorders>
            <w:vAlign w:val="bottom"/>
          </w:tcPr>
          <w:p w:rsidR="00000000" w:rsidDel="00000000" w:rsidP="00000000" w:rsidRDefault="00000000" w:rsidRPr="00000000" w14:paraId="00000160">
            <w:pPr>
              <w:contextualSpacing w:val="0"/>
              <w:jc w:val="center"/>
              <w:rPr>
                <w:rFonts w:ascii="Cambria" w:cs="Cambria" w:eastAsia="Cambria" w:hAnsi="Cambria"/>
                <w:sz w:val="18"/>
                <w:szCs w:val="18"/>
              </w:rPr>
            </w:pPr>
            <w:r w:rsidDel="00000000" w:rsidR="00000000" w:rsidRPr="00000000">
              <w:rPr>
                <w:rtl w:val="0"/>
              </w:rPr>
            </w:r>
          </w:p>
        </w:tc>
        <w:tc>
          <w:tcPr>
            <w:tcBorders>
              <w:top w:color="000000" w:space="0" w:sz="4" w:val="dotted"/>
              <w:bottom w:color="000000" w:space="0" w:sz="4" w:val="dotted"/>
            </w:tcBorders>
            <w:vAlign w:val="bottom"/>
          </w:tcPr>
          <w:p w:rsidR="00000000" w:rsidDel="00000000" w:rsidP="00000000" w:rsidRDefault="00000000" w:rsidRPr="00000000" w14:paraId="00000161">
            <w:pPr>
              <w:widowControl w:val="0"/>
              <w:contextualSpacing w:val="0"/>
              <w:jc w:val="right"/>
              <w:rPr>
                <w:rFonts w:ascii="Cambria" w:cs="Cambria" w:eastAsia="Cambria" w:hAnsi="Cambria"/>
                <w:sz w:val="18"/>
                <w:szCs w:val="18"/>
              </w:rPr>
            </w:pPr>
            <w:r w:rsidDel="00000000" w:rsidR="00000000" w:rsidRPr="00000000">
              <w:rPr>
                <w:rtl w:val="0"/>
              </w:rPr>
            </w:r>
          </w:p>
        </w:tc>
      </w:tr>
      <w:tr>
        <w:trPr>
          <w:trHeight w:val="260" w:hRule="atLeast"/>
        </w:trPr>
        <w:tc>
          <w:tcPr>
            <w:tcBorders>
              <w:top w:color="000000" w:space="0" w:sz="4" w:val="dotted"/>
              <w:bottom w:color="000000" w:space="0" w:sz="4" w:val="dotted"/>
            </w:tcBorders>
            <w:vAlign w:val="center"/>
          </w:tcPr>
          <w:p w:rsidR="00000000" w:rsidDel="00000000" w:rsidP="00000000" w:rsidRDefault="00000000" w:rsidRPr="00000000" w14:paraId="00000162">
            <w:pPr>
              <w:widowControl w:val="0"/>
              <w:spacing w:line="276" w:lineRule="auto"/>
              <w:contextualSpacing w:val="0"/>
              <w:jc w:val="center"/>
              <w:rPr>
                <w:rFonts w:ascii="Cambria" w:cs="Cambria" w:eastAsia="Cambria" w:hAnsi="Cambria"/>
                <w:color w:val="000000"/>
                <w:sz w:val="18"/>
                <w:szCs w:val="18"/>
              </w:rPr>
            </w:pPr>
            <w:r w:rsidDel="00000000" w:rsidR="00000000" w:rsidRPr="00000000">
              <w:rPr>
                <w:rtl w:val="0"/>
              </w:rPr>
            </w:r>
          </w:p>
        </w:tc>
        <w:tc>
          <w:tcPr>
            <w:tcBorders>
              <w:top w:color="000000" w:space="0" w:sz="4" w:val="dotted"/>
              <w:bottom w:color="000000" w:space="0" w:sz="4" w:val="dotted"/>
            </w:tcBorders>
            <w:vAlign w:val="bottom"/>
          </w:tcPr>
          <w:p w:rsidR="00000000" w:rsidDel="00000000" w:rsidP="00000000" w:rsidRDefault="00000000" w:rsidRPr="00000000" w14:paraId="00000163">
            <w:pPr>
              <w:ind w:left="88" w:firstLine="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Controle sobre a dívida fundada interna (parcelamento);</w:t>
            </w:r>
          </w:p>
        </w:tc>
        <w:tc>
          <w:tcPr>
            <w:tcBorders>
              <w:top w:color="000000" w:space="0" w:sz="4" w:val="dotted"/>
              <w:bottom w:color="000000" w:space="0" w:sz="4" w:val="dotted"/>
            </w:tcBorders>
            <w:vAlign w:val="bottom"/>
          </w:tcPr>
          <w:p w:rsidR="00000000" w:rsidDel="00000000" w:rsidP="00000000" w:rsidRDefault="00000000" w:rsidRPr="00000000" w14:paraId="00000164">
            <w:pPr>
              <w:contextualSpacing w:val="0"/>
              <w:jc w:val="center"/>
              <w:rPr>
                <w:rFonts w:ascii="Cambria" w:cs="Cambria" w:eastAsia="Cambria" w:hAnsi="Cambria"/>
                <w:sz w:val="18"/>
                <w:szCs w:val="18"/>
              </w:rPr>
            </w:pPr>
            <w:r w:rsidDel="00000000" w:rsidR="00000000" w:rsidRPr="00000000">
              <w:rPr>
                <w:rtl w:val="0"/>
              </w:rPr>
            </w:r>
          </w:p>
        </w:tc>
        <w:tc>
          <w:tcPr>
            <w:tcBorders>
              <w:top w:color="000000" w:space="0" w:sz="4" w:val="dotted"/>
              <w:bottom w:color="000000" w:space="0" w:sz="4" w:val="dotted"/>
            </w:tcBorders>
            <w:vAlign w:val="bottom"/>
          </w:tcPr>
          <w:p w:rsidR="00000000" w:rsidDel="00000000" w:rsidP="00000000" w:rsidRDefault="00000000" w:rsidRPr="00000000" w14:paraId="00000165">
            <w:pPr>
              <w:contextualSpacing w:val="0"/>
              <w:jc w:val="center"/>
              <w:rPr>
                <w:rFonts w:ascii="Cambria" w:cs="Cambria" w:eastAsia="Cambria" w:hAnsi="Cambria"/>
                <w:sz w:val="18"/>
                <w:szCs w:val="18"/>
              </w:rPr>
            </w:pPr>
            <w:r w:rsidDel="00000000" w:rsidR="00000000" w:rsidRPr="00000000">
              <w:rPr>
                <w:rtl w:val="0"/>
              </w:rPr>
            </w:r>
          </w:p>
        </w:tc>
        <w:tc>
          <w:tcPr>
            <w:tcBorders>
              <w:top w:color="000000" w:space="0" w:sz="4" w:val="dotted"/>
              <w:bottom w:color="000000" w:space="0" w:sz="4" w:val="dotted"/>
            </w:tcBorders>
            <w:vAlign w:val="bottom"/>
          </w:tcPr>
          <w:p w:rsidR="00000000" w:rsidDel="00000000" w:rsidP="00000000" w:rsidRDefault="00000000" w:rsidRPr="00000000" w14:paraId="00000166">
            <w:pPr>
              <w:contextualSpacing w:val="0"/>
              <w:jc w:val="center"/>
              <w:rPr>
                <w:rFonts w:ascii="Cambria" w:cs="Cambria" w:eastAsia="Cambria" w:hAnsi="Cambria"/>
                <w:sz w:val="18"/>
                <w:szCs w:val="18"/>
              </w:rPr>
            </w:pPr>
            <w:r w:rsidDel="00000000" w:rsidR="00000000" w:rsidRPr="00000000">
              <w:rPr>
                <w:rtl w:val="0"/>
              </w:rPr>
            </w:r>
          </w:p>
        </w:tc>
        <w:tc>
          <w:tcPr>
            <w:tcBorders>
              <w:top w:color="000000" w:space="0" w:sz="4" w:val="dotted"/>
              <w:bottom w:color="000000" w:space="0" w:sz="4" w:val="dotted"/>
            </w:tcBorders>
            <w:vAlign w:val="bottom"/>
          </w:tcPr>
          <w:p w:rsidR="00000000" w:rsidDel="00000000" w:rsidP="00000000" w:rsidRDefault="00000000" w:rsidRPr="00000000" w14:paraId="00000167">
            <w:pPr>
              <w:contextualSpacing w:val="0"/>
              <w:jc w:val="center"/>
              <w:rPr>
                <w:rFonts w:ascii="Cambria" w:cs="Cambria" w:eastAsia="Cambria" w:hAnsi="Cambria"/>
                <w:sz w:val="18"/>
                <w:szCs w:val="18"/>
              </w:rPr>
            </w:pPr>
            <w:r w:rsidDel="00000000" w:rsidR="00000000" w:rsidRPr="00000000">
              <w:rPr>
                <w:rtl w:val="0"/>
              </w:rPr>
            </w:r>
          </w:p>
        </w:tc>
        <w:tc>
          <w:tcPr>
            <w:tcBorders>
              <w:top w:color="000000" w:space="0" w:sz="4" w:val="dotted"/>
              <w:bottom w:color="000000" w:space="0" w:sz="4" w:val="dotted"/>
            </w:tcBorders>
            <w:vAlign w:val="bottom"/>
          </w:tcPr>
          <w:p w:rsidR="00000000" w:rsidDel="00000000" w:rsidP="00000000" w:rsidRDefault="00000000" w:rsidRPr="00000000" w14:paraId="00000168">
            <w:pPr>
              <w:widowControl w:val="0"/>
              <w:contextualSpacing w:val="0"/>
              <w:jc w:val="right"/>
              <w:rPr>
                <w:rFonts w:ascii="Cambria" w:cs="Cambria" w:eastAsia="Cambria" w:hAnsi="Cambria"/>
                <w:sz w:val="18"/>
                <w:szCs w:val="18"/>
              </w:rPr>
            </w:pPr>
            <w:r w:rsidDel="00000000" w:rsidR="00000000" w:rsidRPr="00000000">
              <w:rPr>
                <w:rtl w:val="0"/>
              </w:rPr>
            </w:r>
          </w:p>
        </w:tc>
      </w:tr>
      <w:tr>
        <w:trPr>
          <w:trHeight w:val="260" w:hRule="atLeast"/>
        </w:trPr>
        <w:tc>
          <w:tcPr>
            <w:tcBorders>
              <w:top w:color="000000" w:space="0" w:sz="4" w:val="dotted"/>
              <w:bottom w:color="000000" w:space="0" w:sz="4" w:val="dotted"/>
            </w:tcBorders>
            <w:vAlign w:val="center"/>
          </w:tcPr>
          <w:p w:rsidR="00000000" w:rsidDel="00000000" w:rsidP="00000000" w:rsidRDefault="00000000" w:rsidRPr="00000000" w14:paraId="00000169">
            <w:pPr>
              <w:widowControl w:val="0"/>
              <w:spacing w:line="276" w:lineRule="auto"/>
              <w:contextualSpacing w:val="0"/>
              <w:jc w:val="center"/>
              <w:rPr>
                <w:rFonts w:ascii="Cambria" w:cs="Cambria" w:eastAsia="Cambria" w:hAnsi="Cambria"/>
                <w:color w:val="000000"/>
                <w:sz w:val="18"/>
                <w:szCs w:val="18"/>
              </w:rPr>
            </w:pPr>
            <w:r w:rsidDel="00000000" w:rsidR="00000000" w:rsidRPr="00000000">
              <w:rPr>
                <w:rtl w:val="0"/>
              </w:rPr>
            </w:r>
          </w:p>
        </w:tc>
        <w:tc>
          <w:tcPr>
            <w:tcBorders>
              <w:top w:color="000000" w:space="0" w:sz="4" w:val="dotted"/>
              <w:bottom w:color="000000" w:space="0" w:sz="4" w:val="dotted"/>
            </w:tcBorders>
            <w:vAlign w:val="center"/>
          </w:tcPr>
          <w:p w:rsidR="00000000" w:rsidDel="00000000" w:rsidP="00000000" w:rsidRDefault="00000000" w:rsidRPr="00000000" w14:paraId="0000016A">
            <w:pPr>
              <w:ind w:left="88" w:firstLine="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Controle contábil sobre o patrimônio do Município;</w:t>
            </w:r>
          </w:p>
        </w:tc>
        <w:tc>
          <w:tcPr>
            <w:tcBorders>
              <w:top w:color="000000" w:space="0" w:sz="4" w:val="dotted"/>
              <w:bottom w:color="000000" w:space="0" w:sz="4" w:val="dotted"/>
            </w:tcBorders>
            <w:vAlign w:val="bottom"/>
          </w:tcPr>
          <w:p w:rsidR="00000000" w:rsidDel="00000000" w:rsidP="00000000" w:rsidRDefault="00000000" w:rsidRPr="00000000" w14:paraId="0000016B">
            <w:pPr>
              <w:contextualSpacing w:val="0"/>
              <w:jc w:val="center"/>
              <w:rPr>
                <w:rFonts w:ascii="Cambria" w:cs="Cambria" w:eastAsia="Cambria" w:hAnsi="Cambria"/>
                <w:sz w:val="18"/>
                <w:szCs w:val="18"/>
              </w:rPr>
            </w:pPr>
            <w:r w:rsidDel="00000000" w:rsidR="00000000" w:rsidRPr="00000000">
              <w:rPr>
                <w:rtl w:val="0"/>
              </w:rPr>
            </w:r>
          </w:p>
        </w:tc>
        <w:tc>
          <w:tcPr>
            <w:tcBorders>
              <w:top w:color="000000" w:space="0" w:sz="4" w:val="dotted"/>
              <w:bottom w:color="000000" w:space="0" w:sz="4" w:val="dotted"/>
            </w:tcBorders>
            <w:vAlign w:val="bottom"/>
          </w:tcPr>
          <w:p w:rsidR="00000000" w:rsidDel="00000000" w:rsidP="00000000" w:rsidRDefault="00000000" w:rsidRPr="00000000" w14:paraId="0000016C">
            <w:pPr>
              <w:contextualSpacing w:val="0"/>
              <w:jc w:val="center"/>
              <w:rPr>
                <w:rFonts w:ascii="Cambria" w:cs="Cambria" w:eastAsia="Cambria" w:hAnsi="Cambria"/>
                <w:sz w:val="18"/>
                <w:szCs w:val="18"/>
              </w:rPr>
            </w:pPr>
            <w:r w:rsidDel="00000000" w:rsidR="00000000" w:rsidRPr="00000000">
              <w:rPr>
                <w:rtl w:val="0"/>
              </w:rPr>
            </w:r>
          </w:p>
        </w:tc>
        <w:tc>
          <w:tcPr>
            <w:tcBorders>
              <w:top w:color="000000" w:space="0" w:sz="4" w:val="dotted"/>
              <w:bottom w:color="000000" w:space="0" w:sz="4" w:val="dotted"/>
            </w:tcBorders>
            <w:vAlign w:val="bottom"/>
          </w:tcPr>
          <w:p w:rsidR="00000000" w:rsidDel="00000000" w:rsidP="00000000" w:rsidRDefault="00000000" w:rsidRPr="00000000" w14:paraId="0000016D">
            <w:pPr>
              <w:contextualSpacing w:val="0"/>
              <w:jc w:val="center"/>
              <w:rPr>
                <w:rFonts w:ascii="Cambria" w:cs="Cambria" w:eastAsia="Cambria" w:hAnsi="Cambria"/>
                <w:sz w:val="18"/>
                <w:szCs w:val="18"/>
              </w:rPr>
            </w:pPr>
            <w:r w:rsidDel="00000000" w:rsidR="00000000" w:rsidRPr="00000000">
              <w:rPr>
                <w:rtl w:val="0"/>
              </w:rPr>
            </w:r>
          </w:p>
        </w:tc>
        <w:tc>
          <w:tcPr>
            <w:tcBorders>
              <w:top w:color="000000" w:space="0" w:sz="4" w:val="dotted"/>
              <w:bottom w:color="000000" w:space="0" w:sz="4" w:val="dotted"/>
            </w:tcBorders>
            <w:vAlign w:val="bottom"/>
          </w:tcPr>
          <w:p w:rsidR="00000000" w:rsidDel="00000000" w:rsidP="00000000" w:rsidRDefault="00000000" w:rsidRPr="00000000" w14:paraId="0000016E">
            <w:pPr>
              <w:contextualSpacing w:val="0"/>
              <w:jc w:val="center"/>
              <w:rPr>
                <w:rFonts w:ascii="Cambria" w:cs="Cambria" w:eastAsia="Cambria" w:hAnsi="Cambria"/>
                <w:sz w:val="18"/>
                <w:szCs w:val="18"/>
              </w:rPr>
            </w:pPr>
            <w:r w:rsidDel="00000000" w:rsidR="00000000" w:rsidRPr="00000000">
              <w:rPr>
                <w:rtl w:val="0"/>
              </w:rPr>
            </w:r>
          </w:p>
        </w:tc>
        <w:tc>
          <w:tcPr>
            <w:tcBorders>
              <w:top w:color="000000" w:space="0" w:sz="4" w:val="dotted"/>
              <w:bottom w:color="000000" w:space="0" w:sz="4" w:val="dotted"/>
            </w:tcBorders>
            <w:vAlign w:val="bottom"/>
          </w:tcPr>
          <w:p w:rsidR="00000000" w:rsidDel="00000000" w:rsidP="00000000" w:rsidRDefault="00000000" w:rsidRPr="00000000" w14:paraId="0000016F">
            <w:pPr>
              <w:widowControl w:val="0"/>
              <w:contextualSpacing w:val="0"/>
              <w:jc w:val="right"/>
              <w:rPr>
                <w:rFonts w:ascii="Cambria" w:cs="Cambria" w:eastAsia="Cambria" w:hAnsi="Cambria"/>
                <w:sz w:val="18"/>
                <w:szCs w:val="18"/>
              </w:rPr>
            </w:pPr>
            <w:r w:rsidDel="00000000" w:rsidR="00000000" w:rsidRPr="00000000">
              <w:rPr>
                <w:rtl w:val="0"/>
              </w:rPr>
            </w:r>
          </w:p>
        </w:tc>
      </w:tr>
      <w:tr>
        <w:trPr>
          <w:trHeight w:val="260" w:hRule="atLeast"/>
        </w:trPr>
        <w:tc>
          <w:tcPr>
            <w:tcBorders>
              <w:top w:color="000000" w:space="0" w:sz="4" w:val="dotted"/>
              <w:bottom w:color="000000" w:space="0" w:sz="4" w:val="dotted"/>
            </w:tcBorders>
            <w:vAlign w:val="center"/>
          </w:tcPr>
          <w:p w:rsidR="00000000" w:rsidDel="00000000" w:rsidP="00000000" w:rsidRDefault="00000000" w:rsidRPr="00000000" w14:paraId="00000170">
            <w:pPr>
              <w:widowControl w:val="0"/>
              <w:spacing w:line="276" w:lineRule="auto"/>
              <w:contextualSpacing w:val="0"/>
              <w:jc w:val="center"/>
              <w:rPr>
                <w:rFonts w:ascii="Cambria" w:cs="Cambria" w:eastAsia="Cambria" w:hAnsi="Cambria"/>
                <w:color w:val="000000"/>
                <w:sz w:val="18"/>
                <w:szCs w:val="18"/>
              </w:rPr>
            </w:pPr>
            <w:r w:rsidDel="00000000" w:rsidR="00000000" w:rsidRPr="00000000">
              <w:rPr>
                <w:rtl w:val="0"/>
              </w:rPr>
            </w:r>
          </w:p>
        </w:tc>
        <w:tc>
          <w:tcPr>
            <w:tcBorders>
              <w:top w:color="000000" w:space="0" w:sz="4" w:val="dotted"/>
              <w:bottom w:color="000000" w:space="0" w:sz="4" w:val="dotted"/>
            </w:tcBorders>
            <w:vAlign w:val="center"/>
          </w:tcPr>
          <w:p w:rsidR="00000000" w:rsidDel="00000000" w:rsidP="00000000" w:rsidRDefault="00000000" w:rsidRPr="00000000" w14:paraId="00000171">
            <w:pPr>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Dívida Ativa:</w:t>
            </w:r>
          </w:p>
        </w:tc>
        <w:tc>
          <w:tcPr>
            <w:tcBorders>
              <w:top w:color="000000" w:space="0" w:sz="4" w:val="dotted"/>
              <w:bottom w:color="000000" w:space="0" w:sz="4" w:val="dotted"/>
            </w:tcBorders>
            <w:vAlign w:val="bottom"/>
          </w:tcPr>
          <w:p w:rsidR="00000000" w:rsidDel="00000000" w:rsidP="00000000" w:rsidRDefault="00000000" w:rsidRPr="00000000" w14:paraId="00000172">
            <w:pPr>
              <w:contextualSpacing w:val="0"/>
              <w:jc w:val="center"/>
              <w:rPr>
                <w:rFonts w:ascii="Cambria" w:cs="Cambria" w:eastAsia="Cambria" w:hAnsi="Cambria"/>
                <w:sz w:val="18"/>
                <w:szCs w:val="18"/>
              </w:rPr>
            </w:pPr>
            <w:r w:rsidDel="00000000" w:rsidR="00000000" w:rsidRPr="00000000">
              <w:rPr>
                <w:rtl w:val="0"/>
              </w:rPr>
            </w:r>
          </w:p>
        </w:tc>
        <w:tc>
          <w:tcPr>
            <w:tcBorders>
              <w:top w:color="000000" w:space="0" w:sz="4" w:val="dotted"/>
              <w:bottom w:color="000000" w:space="0" w:sz="4" w:val="dotted"/>
            </w:tcBorders>
            <w:vAlign w:val="bottom"/>
          </w:tcPr>
          <w:p w:rsidR="00000000" w:rsidDel="00000000" w:rsidP="00000000" w:rsidRDefault="00000000" w:rsidRPr="00000000" w14:paraId="00000173">
            <w:pPr>
              <w:contextualSpacing w:val="0"/>
              <w:jc w:val="center"/>
              <w:rPr>
                <w:rFonts w:ascii="Cambria" w:cs="Cambria" w:eastAsia="Cambria" w:hAnsi="Cambria"/>
                <w:sz w:val="18"/>
                <w:szCs w:val="18"/>
              </w:rPr>
            </w:pPr>
            <w:r w:rsidDel="00000000" w:rsidR="00000000" w:rsidRPr="00000000">
              <w:rPr>
                <w:rtl w:val="0"/>
              </w:rPr>
            </w:r>
          </w:p>
        </w:tc>
        <w:tc>
          <w:tcPr>
            <w:tcBorders>
              <w:top w:color="000000" w:space="0" w:sz="4" w:val="dotted"/>
              <w:bottom w:color="000000" w:space="0" w:sz="4" w:val="dotted"/>
            </w:tcBorders>
            <w:vAlign w:val="bottom"/>
          </w:tcPr>
          <w:p w:rsidR="00000000" w:rsidDel="00000000" w:rsidP="00000000" w:rsidRDefault="00000000" w:rsidRPr="00000000" w14:paraId="00000174">
            <w:pPr>
              <w:contextualSpacing w:val="0"/>
              <w:jc w:val="center"/>
              <w:rPr>
                <w:rFonts w:ascii="Cambria" w:cs="Cambria" w:eastAsia="Cambria" w:hAnsi="Cambria"/>
                <w:sz w:val="18"/>
                <w:szCs w:val="18"/>
              </w:rPr>
            </w:pPr>
            <w:r w:rsidDel="00000000" w:rsidR="00000000" w:rsidRPr="00000000">
              <w:rPr>
                <w:rtl w:val="0"/>
              </w:rPr>
            </w:r>
          </w:p>
        </w:tc>
        <w:tc>
          <w:tcPr>
            <w:tcBorders>
              <w:top w:color="000000" w:space="0" w:sz="4" w:val="dotted"/>
              <w:bottom w:color="000000" w:space="0" w:sz="4" w:val="dotted"/>
            </w:tcBorders>
            <w:vAlign w:val="bottom"/>
          </w:tcPr>
          <w:p w:rsidR="00000000" w:rsidDel="00000000" w:rsidP="00000000" w:rsidRDefault="00000000" w:rsidRPr="00000000" w14:paraId="00000175">
            <w:pPr>
              <w:contextualSpacing w:val="0"/>
              <w:jc w:val="center"/>
              <w:rPr>
                <w:rFonts w:ascii="Cambria" w:cs="Cambria" w:eastAsia="Cambria" w:hAnsi="Cambria"/>
                <w:sz w:val="18"/>
                <w:szCs w:val="18"/>
              </w:rPr>
            </w:pPr>
            <w:r w:rsidDel="00000000" w:rsidR="00000000" w:rsidRPr="00000000">
              <w:rPr>
                <w:rtl w:val="0"/>
              </w:rPr>
            </w:r>
          </w:p>
        </w:tc>
        <w:tc>
          <w:tcPr>
            <w:tcBorders>
              <w:top w:color="000000" w:space="0" w:sz="4" w:val="dotted"/>
              <w:bottom w:color="000000" w:space="0" w:sz="4" w:val="dotted"/>
            </w:tcBorders>
            <w:vAlign w:val="bottom"/>
          </w:tcPr>
          <w:p w:rsidR="00000000" w:rsidDel="00000000" w:rsidP="00000000" w:rsidRDefault="00000000" w:rsidRPr="00000000" w14:paraId="00000176">
            <w:pPr>
              <w:widowControl w:val="0"/>
              <w:contextualSpacing w:val="0"/>
              <w:jc w:val="right"/>
              <w:rPr>
                <w:rFonts w:ascii="Cambria" w:cs="Cambria" w:eastAsia="Cambria" w:hAnsi="Cambria"/>
                <w:sz w:val="18"/>
                <w:szCs w:val="18"/>
              </w:rPr>
            </w:pPr>
            <w:r w:rsidDel="00000000" w:rsidR="00000000" w:rsidRPr="00000000">
              <w:rPr>
                <w:rtl w:val="0"/>
              </w:rPr>
            </w:r>
          </w:p>
        </w:tc>
      </w:tr>
      <w:tr>
        <w:trPr>
          <w:trHeight w:val="260" w:hRule="atLeast"/>
        </w:trPr>
        <w:tc>
          <w:tcPr>
            <w:tcBorders>
              <w:top w:color="000000" w:space="0" w:sz="4" w:val="dotted"/>
              <w:bottom w:color="000000" w:space="0" w:sz="4" w:val="dotted"/>
            </w:tcBorders>
            <w:vAlign w:val="center"/>
          </w:tcPr>
          <w:p w:rsidR="00000000" w:rsidDel="00000000" w:rsidP="00000000" w:rsidRDefault="00000000" w:rsidRPr="00000000" w14:paraId="00000177">
            <w:pPr>
              <w:widowControl w:val="0"/>
              <w:spacing w:line="276" w:lineRule="auto"/>
              <w:contextualSpacing w:val="0"/>
              <w:jc w:val="center"/>
              <w:rPr>
                <w:rFonts w:ascii="Cambria" w:cs="Cambria" w:eastAsia="Cambria" w:hAnsi="Cambria"/>
                <w:color w:val="000000"/>
                <w:sz w:val="18"/>
                <w:szCs w:val="18"/>
              </w:rPr>
            </w:pPr>
            <w:r w:rsidDel="00000000" w:rsidR="00000000" w:rsidRPr="00000000">
              <w:rPr>
                <w:rtl w:val="0"/>
              </w:rPr>
            </w:r>
          </w:p>
        </w:tc>
        <w:tc>
          <w:tcPr>
            <w:tcBorders>
              <w:top w:color="000000" w:space="0" w:sz="4" w:val="dotted"/>
              <w:bottom w:color="000000" w:space="0" w:sz="4" w:val="dotted"/>
            </w:tcBorders>
            <w:vAlign w:val="center"/>
          </w:tcPr>
          <w:p w:rsidR="00000000" w:rsidDel="00000000" w:rsidP="00000000" w:rsidRDefault="00000000" w:rsidRPr="00000000" w14:paraId="00000178">
            <w:pPr>
              <w:ind w:left="88" w:firstLine="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Cadastro atualizado da dívida ativa Municipal;</w:t>
            </w:r>
          </w:p>
        </w:tc>
        <w:tc>
          <w:tcPr>
            <w:tcBorders>
              <w:top w:color="000000" w:space="0" w:sz="4" w:val="dotted"/>
              <w:bottom w:color="000000" w:space="0" w:sz="4" w:val="dotted"/>
            </w:tcBorders>
            <w:vAlign w:val="bottom"/>
          </w:tcPr>
          <w:p w:rsidR="00000000" w:rsidDel="00000000" w:rsidP="00000000" w:rsidRDefault="00000000" w:rsidRPr="00000000" w14:paraId="00000179">
            <w:pPr>
              <w:contextualSpacing w:val="0"/>
              <w:jc w:val="center"/>
              <w:rPr>
                <w:rFonts w:ascii="Cambria" w:cs="Cambria" w:eastAsia="Cambria" w:hAnsi="Cambria"/>
                <w:sz w:val="18"/>
                <w:szCs w:val="18"/>
              </w:rPr>
            </w:pPr>
            <w:r w:rsidDel="00000000" w:rsidR="00000000" w:rsidRPr="00000000">
              <w:rPr>
                <w:rtl w:val="0"/>
              </w:rPr>
            </w:r>
          </w:p>
        </w:tc>
        <w:tc>
          <w:tcPr>
            <w:tcBorders>
              <w:top w:color="000000" w:space="0" w:sz="4" w:val="dotted"/>
              <w:bottom w:color="000000" w:space="0" w:sz="4" w:val="dotted"/>
            </w:tcBorders>
            <w:vAlign w:val="bottom"/>
          </w:tcPr>
          <w:p w:rsidR="00000000" w:rsidDel="00000000" w:rsidP="00000000" w:rsidRDefault="00000000" w:rsidRPr="00000000" w14:paraId="0000017A">
            <w:pPr>
              <w:contextualSpacing w:val="0"/>
              <w:jc w:val="center"/>
              <w:rPr>
                <w:rFonts w:ascii="Cambria" w:cs="Cambria" w:eastAsia="Cambria" w:hAnsi="Cambria"/>
                <w:sz w:val="18"/>
                <w:szCs w:val="18"/>
              </w:rPr>
            </w:pPr>
            <w:r w:rsidDel="00000000" w:rsidR="00000000" w:rsidRPr="00000000">
              <w:rPr>
                <w:rtl w:val="0"/>
              </w:rPr>
            </w:r>
          </w:p>
        </w:tc>
        <w:tc>
          <w:tcPr>
            <w:tcBorders>
              <w:top w:color="000000" w:space="0" w:sz="4" w:val="dotted"/>
              <w:bottom w:color="000000" w:space="0" w:sz="4" w:val="dotted"/>
            </w:tcBorders>
            <w:vAlign w:val="bottom"/>
          </w:tcPr>
          <w:p w:rsidR="00000000" w:rsidDel="00000000" w:rsidP="00000000" w:rsidRDefault="00000000" w:rsidRPr="00000000" w14:paraId="0000017B">
            <w:pPr>
              <w:contextualSpacing w:val="0"/>
              <w:jc w:val="center"/>
              <w:rPr>
                <w:rFonts w:ascii="Cambria" w:cs="Cambria" w:eastAsia="Cambria" w:hAnsi="Cambria"/>
                <w:sz w:val="18"/>
                <w:szCs w:val="18"/>
              </w:rPr>
            </w:pPr>
            <w:r w:rsidDel="00000000" w:rsidR="00000000" w:rsidRPr="00000000">
              <w:rPr>
                <w:rtl w:val="0"/>
              </w:rPr>
            </w:r>
          </w:p>
        </w:tc>
        <w:tc>
          <w:tcPr>
            <w:tcBorders>
              <w:top w:color="000000" w:space="0" w:sz="4" w:val="dotted"/>
              <w:bottom w:color="000000" w:space="0" w:sz="4" w:val="dotted"/>
            </w:tcBorders>
            <w:vAlign w:val="bottom"/>
          </w:tcPr>
          <w:p w:rsidR="00000000" w:rsidDel="00000000" w:rsidP="00000000" w:rsidRDefault="00000000" w:rsidRPr="00000000" w14:paraId="0000017C">
            <w:pPr>
              <w:contextualSpacing w:val="0"/>
              <w:jc w:val="center"/>
              <w:rPr>
                <w:rFonts w:ascii="Cambria" w:cs="Cambria" w:eastAsia="Cambria" w:hAnsi="Cambria"/>
                <w:sz w:val="18"/>
                <w:szCs w:val="18"/>
              </w:rPr>
            </w:pPr>
            <w:r w:rsidDel="00000000" w:rsidR="00000000" w:rsidRPr="00000000">
              <w:rPr>
                <w:rtl w:val="0"/>
              </w:rPr>
            </w:r>
          </w:p>
        </w:tc>
        <w:tc>
          <w:tcPr>
            <w:tcBorders>
              <w:top w:color="000000" w:space="0" w:sz="4" w:val="dotted"/>
              <w:bottom w:color="000000" w:space="0" w:sz="4" w:val="dotted"/>
            </w:tcBorders>
            <w:vAlign w:val="bottom"/>
          </w:tcPr>
          <w:p w:rsidR="00000000" w:rsidDel="00000000" w:rsidP="00000000" w:rsidRDefault="00000000" w:rsidRPr="00000000" w14:paraId="0000017D">
            <w:pPr>
              <w:widowControl w:val="0"/>
              <w:contextualSpacing w:val="0"/>
              <w:jc w:val="right"/>
              <w:rPr>
                <w:rFonts w:ascii="Cambria" w:cs="Cambria" w:eastAsia="Cambria" w:hAnsi="Cambria"/>
                <w:color w:val="000000"/>
                <w:sz w:val="18"/>
                <w:szCs w:val="18"/>
              </w:rPr>
            </w:pPr>
            <w:r w:rsidDel="00000000" w:rsidR="00000000" w:rsidRPr="00000000">
              <w:rPr>
                <w:rtl w:val="0"/>
              </w:rPr>
            </w:r>
          </w:p>
        </w:tc>
      </w:tr>
      <w:tr>
        <w:trPr>
          <w:trHeight w:val="320" w:hRule="atLeast"/>
        </w:trPr>
        <w:tc>
          <w:tcPr>
            <w:tcBorders>
              <w:top w:color="000000" w:space="0" w:sz="4" w:val="dotted"/>
              <w:bottom w:color="000000" w:space="0" w:sz="4" w:val="dotted"/>
            </w:tcBorders>
            <w:vAlign w:val="center"/>
          </w:tcPr>
          <w:p w:rsidR="00000000" w:rsidDel="00000000" w:rsidP="00000000" w:rsidRDefault="00000000" w:rsidRPr="00000000" w14:paraId="0000017E">
            <w:pPr>
              <w:widowControl w:val="0"/>
              <w:spacing w:line="276" w:lineRule="auto"/>
              <w:contextualSpacing w:val="0"/>
              <w:jc w:val="center"/>
              <w:rPr>
                <w:rFonts w:ascii="Cambria" w:cs="Cambria" w:eastAsia="Cambria" w:hAnsi="Cambria"/>
                <w:color w:val="000000"/>
                <w:sz w:val="18"/>
                <w:szCs w:val="18"/>
              </w:rPr>
            </w:pPr>
            <w:r w:rsidDel="00000000" w:rsidR="00000000" w:rsidRPr="00000000">
              <w:rPr>
                <w:rtl w:val="0"/>
              </w:rPr>
            </w:r>
          </w:p>
        </w:tc>
        <w:tc>
          <w:tcPr>
            <w:tcBorders>
              <w:top w:color="000000" w:space="0" w:sz="4" w:val="dotted"/>
              <w:bottom w:color="000000" w:space="0" w:sz="4" w:val="dotted"/>
            </w:tcBorders>
            <w:vAlign w:val="center"/>
          </w:tcPr>
          <w:p w:rsidR="00000000" w:rsidDel="00000000" w:rsidP="00000000" w:rsidRDefault="00000000" w:rsidRPr="00000000" w14:paraId="0000017F">
            <w:pPr>
              <w:ind w:left="88" w:firstLine="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Inscrição em dívida ativa dos créditos não pagos após 30 dias do vencimento, em livro próprio; </w:t>
            </w:r>
          </w:p>
        </w:tc>
        <w:tc>
          <w:tcPr>
            <w:tcBorders>
              <w:top w:color="000000" w:space="0" w:sz="4" w:val="dotted"/>
              <w:bottom w:color="000000" w:space="0" w:sz="4" w:val="dotted"/>
            </w:tcBorders>
            <w:vAlign w:val="bottom"/>
          </w:tcPr>
          <w:p w:rsidR="00000000" w:rsidDel="00000000" w:rsidP="00000000" w:rsidRDefault="00000000" w:rsidRPr="00000000" w14:paraId="00000180">
            <w:pPr>
              <w:contextualSpacing w:val="0"/>
              <w:jc w:val="center"/>
              <w:rPr>
                <w:rFonts w:ascii="Cambria" w:cs="Cambria" w:eastAsia="Cambria" w:hAnsi="Cambria"/>
                <w:sz w:val="18"/>
                <w:szCs w:val="18"/>
              </w:rPr>
            </w:pPr>
            <w:r w:rsidDel="00000000" w:rsidR="00000000" w:rsidRPr="00000000">
              <w:rPr>
                <w:rtl w:val="0"/>
              </w:rPr>
            </w:r>
          </w:p>
        </w:tc>
        <w:tc>
          <w:tcPr>
            <w:tcBorders>
              <w:top w:color="000000" w:space="0" w:sz="4" w:val="dotted"/>
              <w:bottom w:color="000000" w:space="0" w:sz="4" w:val="dotted"/>
            </w:tcBorders>
            <w:vAlign w:val="bottom"/>
          </w:tcPr>
          <w:p w:rsidR="00000000" w:rsidDel="00000000" w:rsidP="00000000" w:rsidRDefault="00000000" w:rsidRPr="00000000" w14:paraId="00000181">
            <w:pPr>
              <w:contextualSpacing w:val="0"/>
              <w:jc w:val="center"/>
              <w:rPr>
                <w:rFonts w:ascii="Cambria" w:cs="Cambria" w:eastAsia="Cambria" w:hAnsi="Cambria"/>
                <w:sz w:val="18"/>
                <w:szCs w:val="18"/>
              </w:rPr>
            </w:pPr>
            <w:r w:rsidDel="00000000" w:rsidR="00000000" w:rsidRPr="00000000">
              <w:rPr>
                <w:rtl w:val="0"/>
              </w:rPr>
            </w:r>
          </w:p>
        </w:tc>
        <w:tc>
          <w:tcPr>
            <w:tcBorders>
              <w:top w:color="000000" w:space="0" w:sz="4" w:val="dotted"/>
              <w:bottom w:color="000000" w:space="0" w:sz="4" w:val="dotted"/>
            </w:tcBorders>
            <w:vAlign w:val="bottom"/>
          </w:tcPr>
          <w:p w:rsidR="00000000" w:rsidDel="00000000" w:rsidP="00000000" w:rsidRDefault="00000000" w:rsidRPr="00000000" w14:paraId="00000182">
            <w:pPr>
              <w:contextualSpacing w:val="0"/>
              <w:jc w:val="center"/>
              <w:rPr>
                <w:rFonts w:ascii="Cambria" w:cs="Cambria" w:eastAsia="Cambria" w:hAnsi="Cambria"/>
                <w:sz w:val="18"/>
                <w:szCs w:val="18"/>
              </w:rPr>
            </w:pPr>
            <w:r w:rsidDel="00000000" w:rsidR="00000000" w:rsidRPr="00000000">
              <w:rPr>
                <w:rtl w:val="0"/>
              </w:rPr>
            </w:r>
          </w:p>
        </w:tc>
        <w:tc>
          <w:tcPr>
            <w:tcBorders>
              <w:top w:color="000000" w:space="0" w:sz="4" w:val="dotted"/>
              <w:bottom w:color="000000" w:space="0" w:sz="4" w:val="dotted"/>
            </w:tcBorders>
            <w:vAlign w:val="bottom"/>
          </w:tcPr>
          <w:p w:rsidR="00000000" w:rsidDel="00000000" w:rsidP="00000000" w:rsidRDefault="00000000" w:rsidRPr="00000000" w14:paraId="00000183">
            <w:pPr>
              <w:contextualSpacing w:val="0"/>
              <w:jc w:val="center"/>
              <w:rPr>
                <w:rFonts w:ascii="Cambria" w:cs="Cambria" w:eastAsia="Cambria" w:hAnsi="Cambria"/>
                <w:sz w:val="18"/>
                <w:szCs w:val="18"/>
              </w:rPr>
            </w:pPr>
            <w:r w:rsidDel="00000000" w:rsidR="00000000" w:rsidRPr="00000000">
              <w:rPr>
                <w:rtl w:val="0"/>
              </w:rPr>
            </w:r>
          </w:p>
        </w:tc>
        <w:tc>
          <w:tcPr>
            <w:tcBorders>
              <w:top w:color="000000" w:space="0" w:sz="4" w:val="dotted"/>
              <w:bottom w:color="000000" w:space="0" w:sz="4" w:val="dotted"/>
            </w:tcBorders>
            <w:vAlign w:val="bottom"/>
          </w:tcPr>
          <w:p w:rsidR="00000000" w:rsidDel="00000000" w:rsidP="00000000" w:rsidRDefault="00000000" w:rsidRPr="00000000" w14:paraId="00000184">
            <w:pPr>
              <w:widowControl w:val="0"/>
              <w:contextualSpacing w:val="0"/>
              <w:jc w:val="right"/>
              <w:rPr>
                <w:rFonts w:ascii="Cambria" w:cs="Cambria" w:eastAsia="Cambria" w:hAnsi="Cambria"/>
                <w:sz w:val="18"/>
                <w:szCs w:val="18"/>
              </w:rPr>
            </w:pPr>
            <w:r w:rsidDel="00000000" w:rsidR="00000000" w:rsidRPr="00000000">
              <w:rPr>
                <w:rtl w:val="0"/>
              </w:rPr>
            </w:r>
          </w:p>
        </w:tc>
      </w:tr>
      <w:tr>
        <w:trPr>
          <w:trHeight w:val="320" w:hRule="atLeast"/>
        </w:trPr>
        <w:tc>
          <w:tcPr>
            <w:tcBorders>
              <w:top w:color="000000" w:space="0" w:sz="4" w:val="dotted"/>
              <w:bottom w:color="000000" w:space="0" w:sz="4" w:val="dotted"/>
            </w:tcBorders>
            <w:vAlign w:val="center"/>
          </w:tcPr>
          <w:p w:rsidR="00000000" w:rsidDel="00000000" w:rsidP="00000000" w:rsidRDefault="00000000" w:rsidRPr="00000000" w14:paraId="00000185">
            <w:pPr>
              <w:widowControl w:val="0"/>
              <w:spacing w:line="276" w:lineRule="auto"/>
              <w:contextualSpacing w:val="0"/>
              <w:jc w:val="center"/>
              <w:rPr>
                <w:rFonts w:ascii="Cambria" w:cs="Cambria" w:eastAsia="Cambria" w:hAnsi="Cambria"/>
                <w:color w:val="000000"/>
                <w:sz w:val="18"/>
                <w:szCs w:val="18"/>
              </w:rPr>
            </w:pPr>
            <w:r w:rsidDel="00000000" w:rsidR="00000000" w:rsidRPr="00000000">
              <w:rPr>
                <w:rtl w:val="0"/>
              </w:rPr>
            </w:r>
          </w:p>
        </w:tc>
        <w:tc>
          <w:tcPr>
            <w:tcBorders>
              <w:top w:color="000000" w:space="0" w:sz="4" w:val="dotted"/>
              <w:bottom w:color="000000" w:space="0" w:sz="4" w:val="dotted"/>
            </w:tcBorders>
            <w:vAlign w:val="center"/>
          </w:tcPr>
          <w:p w:rsidR="00000000" w:rsidDel="00000000" w:rsidP="00000000" w:rsidRDefault="00000000" w:rsidRPr="00000000" w14:paraId="00000186">
            <w:pPr>
              <w:ind w:left="88" w:firstLine="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Controle da divida ativa do Município através de relatório.</w:t>
            </w:r>
          </w:p>
        </w:tc>
        <w:tc>
          <w:tcPr>
            <w:tcBorders>
              <w:top w:color="000000" w:space="0" w:sz="4" w:val="dotted"/>
              <w:bottom w:color="000000" w:space="0" w:sz="4" w:val="dotted"/>
            </w:tcBorders>
            <w:vAlign w:val="bottom"/>
          </w:tcPr>
          <w:p w:rsidR="00000000" w:rsidDel="00000000" w:rsidP="00000000" w:rsidRDefault="00000000" w:rsidRPr="00000000" w14:paraId="00000187">
            <w:pPr>
              <w:widowControl w:val="0"/>
              <w:contextualSpacing w:val="0"/>
              <w:jc w:val="center"/>
              <w:rPr>
                <w:rFonts w:ascii="Cambria" w:cs="Cambria" w:eastAsia="Cambria" w:hAnsi="Cambria"/>
                <w:color w:val="000000"/>
                <w:sz w:val="18"/>
                <w:szCs w:val="18"/>
              </w:rPr>
            </w:pPr>
            <w:r w:rsidDel="00000000" w:rsidR="00000000" w:rsidRPr="00000000">
              <w:rPr>
                <w:rtl w:val="0"/>
              </w:rPr>
            </w:r>
          </w:p>
        </w:tc>
        <w:tc>
          <w:tcPr>
            <w:tcBorders>
              <w:top w:color="000000" w:space="0" w:sz="4" w:val="dotted"/>
              <w:bottom w:color="000000" w:space="0" w:sz="4" w:val="dotted"/>
            </w:tcBorders>
            <w:vAlign w:val="bottom"/>
          </w:tcPr>
          <w:p w:rsidR="00000000" w:rsidDel="00000000" w:rsidP="00000000" w:rsidRDefault="00000000" w:rsidRPr="00000000" w14:paraId="00000188">
            <w:pPr>
              <w:contextualSpacing w:val="0"/>
              <w:jc w:val="center"/>
              <w:rPr>
                <w:rFonts w:ascii="Cambria" w:cs="Cambria" w:eastAsia="Cambria" w:hAnsi="Cambria"/>
                <w:sz w:val="18"/>
                <w:szCs w:val="18"/>
              </w:rPr>
            </w:pPr>
            <w:r w:rsidDel="00000000" w:rsidR="00000000" w:rsidRPr="00000000">
              <w:rPr>
                <w:rtl w:val="0"/>
              </w:rPr>
            </w:r>
          </w:p>
        </w:tc>
        <w:tc>
          <w:tcPr>
            <w:tcBorders>
              <w:top w:color="000000" w:space="0" w:sz="4" w:val="dotted"/>
              <w:bottom w:color="000000" w:space="0" w:sz="4" w:val="dotted"/>
            </w:tcBorders>
            <w:vAlign w:val="bottom"/>
          </w:tcPr>
          <w:p w:rsidR="00000000" w:rsidDel="00000000" w:rsidP="00000000" w:rsidRDefault="00000000" w:rsidRPr="00000000" w14:paraId="00000189">
            <w:pPr>
              <w:contextualSpacing w:val="0"/>
              <w:jc w:val="center"/>
              <w:rPr>
                <w:rFonts w:ascii="Cambria" w:cs="Cambria" w:eastAsia="Cambria" w:hAnsi="Cambria"/>
                <w:sz w:val="18"/>
                <w:szCs w:val="18"/>
              </w:rPr>
            </w:pPr>
            <w:r w:rsidDel="00000000" w:rsidR="00000000" w:rsidRPr="00000000">
              <w:rPr>
                <w:rtl w:val="0"/>
              </w:rPr>
            </w:r>
          </w:p>
        </w:tc>
        <w:tc>
          <w:tcPr>
            <w:tcBorders>
              <w:top w:color="000000" w:space="0" w:sz="4" w:val="dotted"/>
              <w:bottom w:color="000000" w:space="0" w:sz="4" w:val="dotted"/>
            </w:tcBorders>
            <w:vAlign w:val="bottom"/>
          </w:tcPr>
          <w:p w:rsidR="00000000" w:rsidDel="00000000" w:rsidP="00000000" w:rsidRDefault="00000000" w:rsidRPr="00000000" w14:paraId="0000018A">
            <w:pPr>
              <w:contextualSpacing w:val="0"/>
              <w:jc w:val="center"/>
              <w:rPr>
                <w:rFonts w:ascii="Cambria" w:cs="Cambria" w:eastAsia="Cambria" w:hAnsi="Cambria"/>
                <w:sz w:val="18"/>
                <w:szCs w:val="18"/>
              </w:rPr>
            </w:pPr>
            <w:r w:rsidDel="00000000" w:rsidR="00000000" w:rsidRPr="00000000">
              <w:rPr>
                <w:rtl w:val="0"/>
              </w:rPr>
            </w:r>
          </w:p>
        </w:tc>
        <w:tc>
          <w:tcPr>
            <w:tcBorders>
              <w:top w:color="000000" w:space="0" w:sz="4" w:val="dotted"/>
              <w:bottom w:color="000000" w:space="0" w:sz="4" w:val="dotted"/>
            </w:tcBorders>
            <w:vAlign w:val="bottom"/>
          </w:tcPr>
          <w:p w:rsidR="00000000" w:rsidDel="00000000" w:rsidP="00000000" w:rsidRDefault="00000000" w:rsidRPr="00000000" w14:paraId="0000018B">
            <w:pPr>
              <w:widowControl w:val="0"/>
              <w:contextualSpacing w:val="0"/>
              <w:jc w:val="right"/>
              <w:rPr>
                <w:rFonts w:ascii="Cambria" w:cs="Cambria" w:eastAsia="Cambria" w:hAnsi="Cambria"/>
                <w:sz w:val="18"/>
                <w:szCs w:val="18"/>
              </w:rPr>
            </w:pPr>
            <w:r w:rsidDel="00000000" w:rsidR="00000000" w:rsidRPr="00000000">
              <w:rPr>
                <w:rtl w:val="0"/>
              </w:rPr>
            </w:r>
          </w:p>
        </w:tc>
      </w:tr>
      <w:tr>
        <w:trPr>
          <w:trHeight w:val="320" w:hRule="atLeast"/>
        </w:trPr>
        <w:tc>
          <w:tcPr>
            <w:tcBorders>
              <w:top w:color="000000" w:space="0" w:sz="4" w:val="dotted"/>
              <w:bottom w:color="000000" w:space="0" w:sz="4" w:val="dotted"/>
            </w:tcBorders>
            <w:vAlign w:val="center"/>
          </w:tcPr>
          <w:p w:rsidR="00000000" w:rsidDel="00000000" w:rsidP="00000000" w:rsidRDefault="00000000" w:rsidRPr="00000000" w14:paraId="0000018C">
            <w:pPr>
              <w:widowControl w:val="0"/>
              <w:spacing w:line="276" w:lineRule="auto"/>
              <w:contextualSpacing w:val="0"/>
              <w:jc w:val="center"/>
              <w:rPr>
                <w:rFonts w:ascii="Cambria" w:cs="Cambria" w:eastAsia="Cambria" w:hAnsi="Cambria"/>
                <w:color w:val="000000"/>
                <w:sz w:val="18"/>
                <w:szCs w:val="18"/>
              </w:rPr>
            </w:pPr>
            <w:r w:rsidDel="00000000" w:rsidR="00000000" w:rsidRPr="00000000">
              <w:rPr>
                <w:rtl w:val="0"/>
              </w:rPr>
            </w:r>
          </w:p>
        </w:tc>
        <w:tc>
          <w:tcPr>
            <w:tcBorders>
              <w:top w:color="000000" w:space="0" w:sz="4" w:val="dotted"/>
              <w:bottom w:color="000000" w:space="0" w:sz="4" w:val="dotted"/>
            </w:tcBorders>
            <w:vAlign w:val="center"/>
          </w:tcPr>
          <w:p w:rsidR="00000000" w:rsidDel="00000000" w:rsidP="00000000" w:rsidRDefault="00000000" w:rsidRPr="00000000" w14:paraId="0000018D">
            <w:pPr>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Operações de Crédito:</w:t>
            </w:r>
          </w:p>
        </w:tc>
        <w:tc>
          <w:tcPr>
            <w:tcBorders>
              <w:top w:color="000000" w:space="0" w:sz="4" w:val="dotted"/>
              <w:bottom w:color="000000" w:space="0" w:sz="4" w:val="dotted"/>
            </w:tcBorders>
            <w:vAlign w:val="bottom"/>
          </w:tcPr>
          <w:p w:rsidR="00000000" w:rsidDel="00000000" w:rsidP="00000000" w:rsidRDefault="00000000" w:rsidRPr="00000000" w14:paraId="0000018E">
            <w:pPr>
              <w:contextualSpacing w:val="0"/>
              <w:jc w:val="center"/>
              <w:rPr>
                <w:rFonts w:ascii="Cambria" w:cs="Cambria" w:eastAsia="Cambria" w:hAnsi="Cambria"/>
                <w:color w:val="000000"/>
                <w:sz w:val="18"/>
                <w:szCs w:val="18"/>
              </w:rPr>
            </w:pPr>
            <w:r w:rsidDel="00000000" w:rsidR="00000000" w:rsidRPr="00000000">
              <w:rPr>
                <w:rtl w:val="0"/>
              </w:rPr>
            </w:r>
          </w:p>
        </w:tc>
        <w:tc>
          <w:tcPr>
            <w:tcBorders>
              <w:top w:color="000000" w:space="0" w:sz="4" w:val="dotted"/>
              <w:bottom w:color="000000" w:space="0" w:sz="4" w:val="dotted"/>
            </w:tcBorders>
            <w:vAlign w:val="bottom"/>
          </w:tcPr>
          <w:p w:rsidR="00000000" w:rsidDel="00000000" w:rsidP="00000000" w:rsidRDefault="00000000" w:rsidRPr="00000000" w14:paraId="0000018F">
            <w:pPr>
              <w:contextualSpacing w:val="0"/>
              <w:jc w:val="center"/>
              <w:rPr>
                <w:rFonts w:ascii="Cambria" w:cs="Cambria" w:eastAsia="Cambria" w:hAnsi="Cambria"/>
                <w:sz w:val="18"/>
                <w:szCs w:val="18"/>
              </w:rPr>
            </w:pPr>
            <w:r w:rsidDel="00000000" w:rsidR="00000000" w:rsidRPr="00000000">
              <w:rPr>
                <w:rtl w:val="0"/>
              </w:rPr>
            </w:r>
          </w:p>
        </w:tc>
        <w:tc>
          <w:tcPr>
            <w:tcBorders>
              <w:top w:color="000000" w:space="0" w:sz="4" w:val="dotted"/>
              <w:bottom w:color="000000" w:space="0" w:sz="4" w:val="dotted"/>
            </w:tcBorders>
            <w:vAlign w:val="bottom"/>
          </w:tcPr>
          <w:p w:rsidR="00000000" w:rsidDel="00000000" w:rsidP="00000000" w:rsidRDefault="00000000" w:rsidRPr="00000000" w14:paraId="00000190">
            <w:pPr>
              <w:contextualSpacing w:val="0"/>
              <w:jc w:val="center"/>
              <w:rPr>
                <w:rFonts w:ascii="Cambria" w:cs="Cambria" w:eastAsia="Cambria" w:hAnsi="Cambria"/>
                <w:sz w:val="18"/>
                <w:szCs w:val="18"/>
              </w:rPr>
            </w:pPr>
            <w:r w:rsidDel="00000000" w:rsidR="00000000" w:rsidRPr="00000000">
              <w:rPr>
                <w:rtl w:val="0"/>
              </w:rPr>
            </w:r>
          </w:p>
        </w:tc>
        <w:tc>
          <w:tcPr>
            <w:tcBorders>
              <w:top w:color="000000" w:space="0" w:sz="4" w:val="dotted"/>
              <w:bottom w:color="000000" w:space="0" w:sz="4" w:val="dotted"/>
            </w:tcBorders>
            <w:vAlign w:val="bottom"/>
          </w:tcPr>
          <w:p w:rsidR="00000000" w:rsidDel="00000000" w:rsidP="00000000" w:rsidRDefault="00000000" w:rsidRPr="00000000" w14:paraId="00000191">
            <w:pPr>
              <w:contextualSpacing w:val="0"/>
              <w:jc w:val="center"/>
              <w:rPr>
                <w:rFonts w:ascii="Cambria" w:cs="Cambria" w:eastAsia="Cambria" w:hAnsi="Cambria"/>
                <w:sz w:val="18"/>
                <w:szCs w:val="18"/>
              </w:rPr>
            </w:pPr>
            <w:r w:rsidDel="00000000" w:rsidR="00000000" w:rsidRPr="00000000">
              <w:rPr>
                <w:rtl w:val="0"/>
              </w:rPr>
            </w:r>
          </w:p>
        </w:tc>
        <w:tc>
          <w:tcPr>
            <w:tcBorders>
              <w:top w:color="000000" w:space="0" w:sz="4" w:val="dotted"/>
              <w:bottom w:color="000000" w:space="0" w:sz="4" w:val="dotted"/>
            </w:tcBorders>
            <w:vAlign w:val="bottom"/>
          </w:tcPr>
          <w:p w:rsidR="00000000" w:rsidDel="00000000" w:rsidP="00000000" w:rsidRDefault="00000000" w:rsidRPr="00000000" w14:paraId="00000192">
            <w:pPr>
              <w:widowControl w:val="0"/>
              <w:contextualSpacing w:val="0"/>
              <w:jc w:val="right"/>
              <w:rPr>
                <w:rFonts w:ascii="Cambria" w:cs="Cambria" w:eastAsia="Cambria" w:hAnsi="Cambria"/>
                <w:sz w:val="18"/>
                <w:szCs w:val="18"/>
              </w:rPr>
            </w:pPr>
            <w:r w:rsidDel="00000000" w:rsidR="00000000" w:rsidRPr="00000000">
              <w:rPr>
                <w:rtl w:val="0"/>
              </w:rPr>
            </w:r>
          </w:p>
        </w:tc>
      </w:tr>
      <w:tr>
        <w:trPr>
          <w:trHeight w:val="160" w:hRule="atLeast"/>
        </w:trPr>
        <w:tc>
          <w:tcPr>
            <w:tcBorders>
              <w:top w:color="000000" w:space="0" w:sz="4" w:val="dotted"/>
              <w:bottom w:color="000000" w:space="0" w:sz="4" w:val="dotted"/>
            </w:tcBorders>
            <w:vAlign w:val="center"/>
          </w:tcPr>
          <w:p w:rsidR="00000000" w:rsidDel="00000000" w:rsidP="00000000" w:rsidRDefault="00000000" w:rsidRPr="00000000" w14:paraId="00000193">
            <w:pPr>
              <w:widowControl w:val="0"/>
              <w:spacing w:line="276" w:lineRule="auto"/>
              <w:contextualSpacing w:val="0"/>
              <w:jc w:val="center"/>
              <w:rPr>
                <w:rFonts w:ascii="Cambria" w:cs="Cambria" w:eastAsia="Cambria" w:hAnsi="Cambria"/>
                <w:color w:val="000000"/>
                <w:sz w:val="18"/>
                <w:szCs w:val="18"/>
              </w:rPr>
            </w:pPr>
            <w:r w:rsidDel="00000000" w:rsidR="00000000" w:rsidRPr="00000000">
              <w:rPr>
                <w:rtl w:val="0"/>
              </w:rPr>
            </w:r>
          </w:p>
        </w:tc>
        <w:tc>
          <w:tcPr>
            <w:tcBorders>
              <w:top w:color="000000" w:space="0" w:sz="4" w:val="dotted"/>
              <w:bottom w:color="000000" w:space="0" w:sz="4" w:val="dotted"/>
            </w:tcBorders>
            <w:vAlign w:val="center"/>
          </w:tcPr>
          <w:p w:rsidR="00000000" w:rsidDel="00000000" w:rsidP="00000000" w:rsidRDefault="00000000" w:rsidRPr="00000000" w14:paraId="00000194">
            <w:pPr>
              <w:ind w:left="88" w:firstLine="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Controle das operações de crédito;</w:t>
            </w:r>
          </w:p>
        </w:tc>
        <w:tc>
          <w:tcPr>
            <w:tcBorders>
              <w:top w:color="000000" w:space="0" w:sz="4" w:val="dotted"/>
              <w:bottom w:color="000000" w:space="0" w:sz="4" w:val="dotted"/>
            </w:tcBorders>
            <w:vAlign w:val="bottom"/>
          </w:tcPr>
          <w:p w:rsidR="00000000" w:rsidDel="00000000" w:rsidP="00000000" w:rsidRDefault="00000000" w:rsidRPr="00000000" w14:paraId="00000195">
            <w:pPr>
              <w:widowControl w:val="0"/>
              <w:contextualSpacing w:val="0"/>
              <w:jc w:val="center"/>
              <w:rPr>
                <w:rFonts w:ascii="Cambria" w:cs="Cambria" w:eastAsia="Cambria" w:hAnsi="Cambria"/>
                <w:color w:val="000000"/>
                <w:sz w:val="18"/>
                <w:szCs w:val="18"/>
              </w:rPr>
            </w:pPr>
            <w:r w:rsidDel="00000000" w:rsidR="00000000" w:rsidRPr="00000000">
              <w:rPr>
                <w:rtl w:val="0"/>
              </w:rPr>
            </w:r>
          </w:p>
        </w:tc>
        <w:tc>
          <w:tcPr>
            <w:tcBorders>
              <w:top w:color="000000" w:space="0" w:sz="4" w:val="dotted"/>
              <w:bottom w:color="000000" w:space="0" w:sz="4" w:val="dotted"/>
            </w:tcBorders>
            <w:vAlign w:val="bottom"/>
          </w:tcPr>
          <w:p w:rsidR="00000000" w:rsidDel="00000000" w:rsidP="00000000" w:rsidRDefault="00000000" w:rsidRPr="00000000" w14:paraId="00000196">
            <w:pPr>
              <w:contextualSpacing w:val="0"/>
              <w:jc w:val="center"/>
              <w:rPr>
                <w:rFonts w:ascii="Cambria" w:cs="Cambria" w:eastAsia="Cambria" w:hAnsi="Cambria"/>
                <w:sz w:val="18"/>
                <w:szCs w:val="18"/>
              </w:rPr>
            </w:pPr>
            <w:r w:rsidDel="00000000" w:rsidR="00000000" w:rsidRPr="00000000">
              <w:rPr>
                <w:rtl w:val="0"/>
              </w:rPr>
            </w:r>
          </w:p>
        </w:tc>
        <w:tc>
          <w:tcPr>
            <w:tcBorders>
              <w:top w:color="000000" w:space="0" w:sz="4" w:val="dotted"/>
              <w:bottom w:color="000000" w:space="0" w:sz="4" w:val="dotted"/>
            </w:tcBorders>
            <w:vAlign w:val="bottom"/>
          </w:tcPr>
          <w:p w:rsidR="00000000" w:rsidDel="00000000" w:rsidP="00000000" w:rsidRDefault="00000000" w:rsidRPr="00000000" w14:paraId="00000197">
            <w:pPr>
              <w:contextualSpacing w:val="0"/>
              <w:jc w:val="center"/>
              <w:rPr>
                <w:rFonts w:ascii="Cambria" w:cs="Cambria" w:eastAsia="Cambria" w:hAnsi="Cambria"/>
                <w:sz w:val="18"/>
                <w:szCs w:val="18"/>
              </w:rPr>
            </w:pPr>
            <w:r w:rsidDel="00000000" w:rsidR="00000000" w:rsidRPr="00000000">
              <w:rPr>
                <w:rtl w:val="0"/>
              </w:rPr>
            </w:r>
          </w:p>
        </w:tc>
        <w:tc>
          <w:tcPr>
            <w:tcBorders>
              <w:top w:color="000000" w:space="0" w:sz="4" w:val="dotted"/>
              <w:bottom w:color="000000" w:space="0" w:sz="4" w:val="dotted"/>
            </w:tcBorders>
            <w:vAlign w:val="bottom"/>
          </w:tcPr>
          <w:p w:rsidR="00000000" w:rsidDel="00000000" w:rsidP="00000000" w:rsidRDefault="00000000" w:rsidRPr="00000000" w14:paraId="00000198">
            <w:pPr>
              <w:contextualSpacing w:val="0"/>
              <w:jc w:val="center"/>
              <w:rPr>
                <w:rFonts w:ascii="Cambria" w:cs="Cambria" w:eastAsia="Cambria" w:hAnsi="Cambria"/>
                <w:sz w:val="18"/>
                <w:szCs w:val="18"/>
              </w:rPr>
            </w:pPr>
            <w:r w:rsidDel="00000000" w:rsidR="00000000" w:rsidRPr="00000000">
              <w:rPr>
                <w:rtl w:val="0"/>
              </w:rPr>
            </w:r>
          </w:p>
        </w:tc>
        <w:tc>
          <w:tcPr>
            <w:tcBorders>
              <w:top w:color="000000" w:space="0" w:sz="4" w:val="dotted"/>
              <w:bottom w:color="000000" w:space="0" w:sz="4" w:val="dotted"/>
            </w:tcBorders>
            <w:vAlign w:val="bottom"/>
          </w:tcPr>
          <w:p w:rsidR="00000000" w:rsidDel="00000000" w:rsidP="00000000" w:rsidRDefault="00000000" w:rsidRPr="00000000" w14:paraId="00000199">
            <w:pPr>
              <w:widowControl w:val="0"/>
              <w:contextualSpacing w:val="0"/>
              <w:jc w:val="right"/>
              <w:rPr>
                <w:rFonts w:ascii="Cambria" w:cs="Cambria" w:eastAsia="Cambria" w:hAnsi="Cambria"/>
                <w:sz w:val="18"/>
                <w:szCs w:val="18"/>
              </w:rPr>
            </w:pPr>
            <w:r w:rsidDel="00000000" w:rsidR="00000000" w:rsidRPr="00000000">
              <w:rPr>
                <w:rtl w:val="0"/>
              </w:rPr>
            </w:r>
          </w:p>
        </w:tc>
      </w:tr>
      <w:tr>
        <w:trPr>
          <w:trHeight w:val="240" w:hRule="atLeast"/>
        </w:trPr>
        <w:tc>
          <w:tcPr>
            <w:tcBorders>
              <w:top w:color="000000" w:space="0" w:sz="4" w:val="dotted"/>
              <w:bottom w:color="000000" w:space="0" w:sz="4" w:val="dotted"/>
            </w:tcBorders>
            <w:vAlign w:val="center"/>
          </w:tcPr>
          <w:p w:rsidR="00000000" w:rsidDel="00000000" w:rsidP="00000000" w:rsidRDefault="00000000" w:rsidRPr="00000000" w14:paraId="0000019A">
            <w:pPr>
              <w:widowControl w:val="0"/>
              <w:spacing w:line="276" w:lineRule="auto"/>
              <w:contextualSpacing w:val="0"/>
              <w:jc w:val="center"/>
              <w:rPr>
                <w:rFonts w:ascii="Cambria" w:cs="Cambria" w:eastAsia="Cambria" w:hAnsi="Cambria"/>
                <w:color w:val="000000"/>
                <w:sz w:val="18"/>
                <w:szCs w:val="18"/>
              </w:rPr>
            </w:pPr>
            <w:r w:rsidDel="00000000" w:rsidR="00000000" w:rsidRPr="00000000">
              <w:rPr>
                <w:rtl w:val="0"/>
              </w:rPr>
            </w:r>
          </w:p>
        </w:tc>
        <w:tc>
          <w:tcPr>
            <w:tcBorders>
              <w:top w:color="000000" w:space="0" w:sz="4" w:val="dotted"/>
              <w:bottom w:color="000000" w:space="0" w:sz="4" w:val="dotted"/>
            </w:tcBorders>
            <w:vAlign w:val="center"/>
          </w:tcPr>
          <w:p w:rsidR="00000000" w:rsidDel="00000000" w:rsidP="00000000" w:rsidRDefault="00000000" w:rsidRPr="00000000" w14:paraId="0000019B">
            <w:pPr>
              <w:ind w:left="88" w:firstLine="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Previsão na Lei Orçamentária ou outras Leis específicas;</w:t>
            </w:r>
          </w:p>
        </w:tc>
        <w:tc>
          <w:tcPr>
            <w:tcBorders>
              <w:top w:color="000000" w:space="0" w:sz="4" w:val="dotted"/>
              <w:bottom w:color="000000" w:space="0" w:sz="4" w:val="dotted"/>
            </w:tcBorders>
            <w:vAlign w:val="bottom"/>
          </w:tcPr>
          <w:p w:rsidR="00000000" w:rsidDel="00000000" w:rsidP="00000000" w:rsidRDefault="00000000" w:rsidRPr="00000000" w14:paraId="0000019C">
            <w:pPr>
              <w:contextualSpacing w:val="0"/>
              <w:jc w:val="center"/>
              <w:rPr>
                <w:rFonts w:ascii="Cambria" w:cs="Cambria" w:eastAsia="Cambria" w:hAnsi="Cambria"/>
                <w:sz w:val="18"/>
                <w:szCs w:val="18"/>
              </w:rPr>
            </w:pPr>
            <w:r w:rsidDel="00000000" w:rsidR="00000000" w:rsidRPr="00000000">
              <w:rPr>
                <w:rtl w:val="0"/>
              </w:rPr>
            </w:r>
          </w:p>
        </w:tc>
        <w:tc>
          <w:tcPr>
            <w:tcBorders>
              <w:top w:color="000000" w:space="0" w:sz="4" w:val="dotted"/>
              <w:bottom w:color="000000" w:space="0" w:sz="4" w:val="dotted"/>
            </w:tcBorders>
            <w:vAlign w:val="bottom"/>
          </w:tcPr>
          <w:p w:rsidR="00000000" w:rsidDel="00000000" w:rsidP="00000000" w:rsidRDefault="00000000" w:rsidRPr="00000000" w14:paraId="0000019D">
            <w:pPr>
              <w:contextualSpacing w:val="0"/>
              <w:jc w:val="center"/>
              <w:rPr>
                <w:rFonts w:ascii="Cambria" w:cs="Cambria" w:eastAsia="Cambria" w:hAnsi="Cambria"/>
                <w:sz w:val="18"/>
                <w:szCs w:val="18"/>
              </w:rPr>
            </w:pPr>
            <w:r w:rsidDel="00000000" w:rsidR="00000000" w:rsidRPr="00000000">
              <w:rPr>
                <w:rtl w:val="0"/>
              </w:rPr>
            </w:r>
          </w:p>
        </w:tc>
        <w:tc>
          <w:tcPr>
            <w:tcBorders>
              <w:top w:color="000000" w:space="0" w:sz="4" w:val="dotted"/>
              <w:bottom w:color="000000" w:space="0" w:sz="4" w:val="dotted"/>
            </w:tcBorders>
            <w:vAlign w:val="bottom"/>
          </w:tcPr>
          <w:p w:rsidR="00000000" w:rsidDel="00000000" w:rsidP="00000000" w:rsidRDefault="00000000" w:rsidRPr="00000000" w14:paraId="0000019E">
            <w:pPr>
              <w:contextualSpacing w:val="0"/>
              <w:jc w:val="center"/>
              <w:rPr>
                <w:rFonts w:ascii="Cambria" w:cs="Cambria" w:eastAsia="Cambria" w:hAnsi="Cambria"/>
                <w:sz w:val="18"/>
                <w:szCs w:val="18"/>
              </w:rPr>
            </w:pPr>
            <w:r w:rsidDel="00000000" w:rsidR="00000000" w:rsidRPr="00000000">
              <w:rPr>
                <w:rtl w:val="0"/>
              </w:rPr>
            </w:r>
          </w:p>
        </w:tc>
        <w:tc>
          <w:tcPr>
            <w:tcBorders>
              <w:top w:color="000000" w:space="0" w:sz="4" w:val="dotted"/>
              <w:bottom w:color="000000" w:space="0" w:sz="4" w:val="dotted"/>
            </w:tcBorders>
            <w:vAlign w:val="bottom"/>
          </w:tcPr>
          <w:p w:rsidR="00000000" w:rsidDel="00000000" w:rsidP="00000000" w:rsidRDefault="00000000" w:rsidRPr="00000000" w14:paraId="0000019F">
            <w:pPr>
              <w:contextualSpacing w:val="0"/>
              <w:jc w:val="center"/>
              <w:rPr>
                <w:rFonts w:ascii="Cambria" w:cs="Cambria" w:eastAsia="Cambria" w:hAnsi="Cambria"/>
                <w:sz w:val="18"/>
                <w:szCs w:val="18"/>
              </w:rPr>
            </w:pPr>
            <w:r w:rsidDel="00000000" w:rsidR="00000000" w:rsidRPr="00000000">
              <w:rPr>
                <w:rtl w:val="0"/>
              </w:rPr>
            </w:r>
          </w:p>
        </w:tc>
        <w:tc>
          <w:tcPr>
            <w:tcBorders>
              <w:top w:color="000000" w:space="0" w:sz="4" w:val="dotted"/>
              <w:bottom w:color="000000" w:space="0" w:sz="4" w:val="dotted"/>
            </w:tcBorders>
            <w:vAlign w:val="bottom"/>
          </w:tcPr>
          <w:p w:rsidR="00000000" w:rsidDel="00000000" w:rsidP="00000000" w:rsidRDefault="00000000" w:rsidRPr="00000000" w14:paraId="000001A0">
            <w:pPr>
              <w:widowControl w:val="0"/>
              <w:contextualSpacing w:val="0"/>
              <w:jc w:val="right"/>
              <w:rPr>
                <w:rFonts w:ascii="Cambria" w:cs="Cambria" w:eastAsia="Cambria" w:hAnsi="Cambria"/>
                <w:sz w:val="18"/>
                <w:szCs w:val="18"/>
              </w:rPr>
            </w:pPr>
            <w:r w:rsidDel="00000000" w:rsidR="00000000" w:rsidRPr="00000000">
              <w:rPr>
                <w:rtl w:val="0"/>
              </w:rPr>
            </w:r>
          </w:p>
        </w:tc>
      </w:tr>
      <w:tr>
        <w:trPr>
          <w:trHeight w:val="240" w:hRule="atLeast"/>
        </w:trPr>
        <w:tc>
          <w:tcPr>
            <w:tcBorders>
              <w:top w:color="000000" w:space="0" w:sz="4" w:val="dotted"/>
              <w:bottom w:color="000000" w:space="0" w:sz="4" w:val="single"/>
            </w:tcBorders>
            <w:vAlign w:val="center"/>
          </w:tcPr>
          <w:p w:rsidR="00000000" w:rsidDel="00000000" w:rsidP="00000000" w:rsidRDefault="00000000" w:rsidRPr="00000000" w14:paraId="000001A1">
            <w:pPr>
              <w:widowControl w:val="0"/>
              <w:spacing w:line="276" w:lineRule="auto"/>
              <w:contextualSpacing w:val="0"/>
              <w:jc w:val="center"/>
              <w:rPr>
                <w:rFonts w:ascii="Cambria" w:cs="Cambria" w:eastAsia="Cambria" w:hAnsi="Cambria"/>
                <w:color w:val="000000"/>
                <w:sz w:val="18"/>
                <w:szCs w:val="18"/>
              </w:rPr>
            </w:pPr>
            <w:r w:rsidDel="00000000" w:rsidR="00000000" w:rsidRPr="00000000">
              <w:rPr>
                <w:rtl w:val="0"/>
              </w:rPr>
            </w:r>
          </w:p>
        </w:tc>
        <w:tc>
          <w:tcPr>
            <w:tcBorders>
              <w:top w:color="000000" w:space="0" w:sz="4" w:val="dotted"/>
              <w:bottom w:color="000000" w:space="0" w:sz="4" w:val="single"/>
            </w:tcBorders>
            <w:vAlign w:val="center"/>
          </w:tcPr>
          <w:p w:rsidR="00000000" w:rsidDel="00000000" w:rsidP="00000000" w:rsidRDefault="00000000" w:rsidRPr="00000000" w14:paraId="000001A2">
            <w:pPr>
              <w:ind w:left="88" w:firstLine="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Limite do montante das despesas de capital;</w:t>
            </w:r>
          </w:p>
        </w:tc>
        <w:tc>
          <w:tcPr>
            <w:tcBorders>
              <w:top w:color="000000" w:space="0" w:sz="4" w:val="dotted"/>
              <w:bottom w:color="000000" w:space="0" w:sz="4" w:val="single"/>
            </w:tcBorders>
            <w:vAlign w:val="bottom"/>
          </w:tcPr>
          <w:p w:rsidR="00000000" w:rsidDel="00000000" w:rsidP="00000000" w:rsidRDefault="00000000" w:rsidRPr="00000000" w14:paraId="000001A3">
            <w:pPr>
              <w:contextualSpacing w:val="0"/>
              <w:jc w:val="center"/>
              <w:rPr>
                <w:rFonts w:ascii="Cambria" w:cs="Cambria" w:eastAsia="Cambria" w:hAnsi="Cambria"/>
                <w:sz w:val="18"/>
                <w:szCs w:val="18"/>
              </w:rPr>
            </w:pPr>
            <w:r w:rsidDel="00000000" w:rsidR="00000000" w:rsidRPr="00000000">
              <w:rPr>
                <w:rtl w:val="0"/>
              </w:rPr>
            </w:r>
          </w:p>
        </w:tc>
        <w:tc>
          <w:tcPr>
            <w:tcBorders>
              <w:top w:color="000000" w:space="0" w:sz="4" w:val="dotted"/>
              <w:bottom w:color="000000" w:space="0" w:sz="4" w:val="single"/>
            </w:tcBorders>
            <w:vAlign w:val="bottom"/>
          </w:tcPr>
          <w:p w:rsidR="00000000" w:rsidDel="00000000" w:rsidP="00000000" w:rsidRDefault="00000000" w:rsidRPr="00000000" w14:paraId="000001A4">
            <w:pPr>
              <w:contextualSpacing w:val="0"/>
              <w:jc w:val="center"/>
              <w:rPr>
                <w:rFonts w:ascii="Cambria" w:cs="Cambria" w:eastAsia="Cambria" w:hAnsi="Cambria"/>
                <w:sz w:val="18"/>
                <w:szCs w:val="18"/>
              </w:rPr>
            </w:pPr>
            <w:r w:rsidDel="00000000" w:rsidR="00000000" w:rsidRPr="00000000">
              <w:rPr>
                <w:rtl w:val="0"/>
              </w:rPr>
            </w:r>
          </w:p>
        </w:tc>
        <w:tc>
          <w:tcPr>
            <w:tcBorders>
              <w:top w:color="000000" w:space="0" w:sz="4" w:val="dotted"/>
              <w:bottom w:color="000000" w:space="0" w:sz="4" w:val="single"/>
            </w:tcBorders>
            <w:vAlign w:val="bottom"/>
          </w:tcPr>
          <w:p w:rsidR="00000000" w:rsidDel="00000000" w:rsidP="00000000" w:rsidRDefault="00000000" w:rsidRPr="00000000" w14:paraId="000001A5">
            <w:pPr>
              <w:contextualSpacing w:val="0"/>
              <w:jc w:val="center"/>
              <w:rPr>
                <w:rFonts w:ascii="Cambria" w:cs="Cambria" w:eastAsia="Cambria" w:hAnsi="Cambria"/>
                <w:sz w:val="18"/>
                <w:szCs w:val="18"/>
              </w:rPr>
            </w:pPr>
            <w:r w:rsidDel="00000000" w:rsidR="00000000" w:rsidRPr="00000000">
              <w:rPr>
                <w:rtl w:val="0"/>
              </w:rPr>
            </w:r>
          </w:p>
        </w:tc>
        <w:tc>
          <w:tcPr>
            <w:tcBorders>
              <w:top w:color="000000" w:space="0" w:sz="4" w:val="dotted"/>
              <w:bottom w:color="000000" w:space="0" w:sz="4" w:val="single"/>
            </w:tcBorders>
            <w:vAlign w:val="bottom"/>
          </w:tcPr>
          <w:p w:rsidR="00000000" w:rsidDel="00000000" w:rsidP="00000000" w:rsidRDefault="00000000" w:rsidRPr="00000000" w14:paraId="000001A6">
            <w:pPr>
              <w:contextualSpacing w:val="0"/>
              <w:jc w:val="center"/>
              <w:rPr>
                <w:rFonts w:ascii="Cambria" w:cs="Cambria" w:eastAsia="Cambria" w:hAnsi="Cambria"/>
                <w:sz w:val="18"/>
                <w:szCs w:val="18"/>
              </w:rPr>
            </w:pPr>
            <w:r w:rsidDel="00000000" w:rsidR="00000000" w:rsidRPr="00000000">
              <w:rPr>
                <w:rtl w:val="0"/>
              </w:rPr>
            </w:r>
          </w:p>
        </w:tc>
        <w:tc>
          <w:tcPr>
            <w:tcBorders>
              <w:top w:color="000000" w:space="0" w:sz="4" w:val="dotted"/>
              <w:bottom w:color="000000" w:space="0" w:sz="4" w:val="single"/>
            </w:tcBorders>
            <w:vAlign w:val="bottom"/>
          </w:tcPr>
          <w:p w:rsidR="00000000" w:rsidDel="00000000" w:rsidP="00000000" w:rsidRDefault="00000000" w:rsidRPr="00000000" w14:paraId="000001A7">
            <w:pPr>
              <w:widowControl w:val="0"/>
              <w:contextualSpacing w:val="0"/>
              <w:jc w:val="right"/>
              <w:rPr>
                <w:rFonts w:ascii="Cambria" w:cs="Cambria" w:eastAsia="Cambria" w:hAnsi="Cambria"/>
                <w:sz w:val="18"/>
                <w:szCs w:val="18"/>
              </w:rPr>
            </w:pPr>
            <w:r w:rsidDel="00000000" w:rsidR="00000000" w:rsidRPr="00000000">
              <w:rPr>
                <w:rtl w:val="0"/>
              </w:rPr>
            </w:r>
          </w:p>
        </w:tc>
      </w:tr>
      <w:tr>
        <w:trPr>
          <w:trHeight w:val="320" w:hRule="atLeast"/>
        </w:trPr>
        <w:tc>
          <w:tcPr>
            <w:tcBorders>
              <w:top w:color="000000" w:space="0" w:sz="4" w:val="single"/>
              <w:bottom w:color="000000" w:space="0" w:sz="4" w:val="dotted"/>
            </w:tcBorders>
            <w:vAlign w:val="center"/>
          </w:tcPr>
          <w:p w:rsidR="00000000" w:rsidDel="00000000" w:rsidP="00000000" w:rsidRDefault="00000000" w:rsidRPr="00000000" w14:paraId="000001A8">
            <w:pPr>
              <w:widowControl w:val="0"/>
              <w:spacing w:line="276" w:lineRule="auto"/>
              <w:contextualSpacing w:val="0"/>
              <w:jc w:val="center"/>
              <w:rPr>
                <w:rFonts w:ascii="Cambria" w:cs="Cambria" w:eastAsia="Cambria" w:hAnsi="Cambria"/>
                <w:color w:val="000000"/>
                <w:sz w:val="18"/>
                <w:szCs w:val="18"/>
              </w:rPr>
            </w:pPr>
            <w:r w:rsidDel="00000000" w:rsidR="00000000" w:rsidRPr="00000000">
              <w:rPr>
                <w:rtl w:val="0"/>
              </w:rPr>
            </w:r>
          </w:p>
        </w:tc>
        <w:tc>
          <w:tcPr>
            <w:tcBorders>
              <w:top w:color="000000" w:space="0" w:sz="4" w:val="single"/>
              <w:bottom w:color="000000" w:space="0" w:sz="4" w:val="dotted"/>
            </w:tcBorders>
            <w:vAlign w:val="center"/>
          </w:tcPr>
          <w:p w:rsidR="00000000" w:rsidDel="00000000" w:rsidP="00000000" w:rsidRDefault="00000000" w:rsidRPr="00000000" w14:paraId="000001A9">
            <w:pPr>
              <w:ind w:left="88" w:firstLine="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Observar a legislação pertinente.</w:t>
            </w:r>
          </w:p>
        </w:tc>
        <w:tc>
          <w:tcPr>
            <w:tcBorders>
              <w:top w:color="000000" w:space="0" w:sz="4" w:val="single"/>
              <w:bottom w:color="000000" w:space="0" w:sz="4" w:val="dotted"/>
            </w:tcBorders>
            <w:vAlign w:val="bottom"/>
          </w:tcPr>
          <w:p w:rsidR="00000000" w:rsidDel="00000000" w:rsidP="00000000" w:rsidRDefault="00000000" w:rsidRPr="00000000" w14:paraId="000001AA">
            <w:pPr>
              <w:widowControl w:val="0"/>
              <w:contextualSpacing w:val="0"/>
              <w:jc w:val="center"/>
              <w:rPr>
                <w:rFonts w:ascii="Cambria" w:cs="Cambria" w:eastAsia="Cambria" w:hAnsi="Cambria"/>
                <w:color w:val="000000"/>
                <w:sz w:val="18"/>
                <w:szCs w:val="18"/>
              </w:rPr>
            </w:pPr>
            <w:r w:rsidDel="00000000" w:rsidR="00000000" w:rsidRPr="00000000">
              <w:rPr>
                <w:rtl w:val="0"/>
              </w:rPr>
            </w:r>
          </w:p>
        </w:tc>
        <w:tc>
          <w:tcPr>
            <w:tcBorders>
              <w:top w:color="000000" w:space="0" w:sz="4" w:val="single"/>
              <w:bottom w:color="000000" w:space="0" w:sz="4" w:val="dotted"/>
            </w:tcBorders>
            <w:vAlign w:val="bottom"/>
          </w:tcPr>
          <w:p w:rsidR="00000000" w:rsidDel="00000000" w:rsidP="00000000" w:rsidRDefault="00000000" w:rsidRPr="00000000" w14:paraId="000001AB">
            <w:pPr>
              <w:contextualSpacing w:val="0"/>
              <w:jc w:val="center"/>
              <w:rPr>
                <w:rFonts w:ascii="Cambria" w:cs="Cambria" w:eastAsia="Cambria" w:hAnsi="Cambria"/>
                <w:sz w:val="18"/>
                <w:szCs w:val="18"/>
              </w:rPr>
            </w:pPr>
            <w:r w:rsidDel="00000000" w:rsidR="00000000" w:rsidRPr="00000000">
              <w:rPr>
                <w:rtl w:val="0"/>
              </w:rPr>
            </w:r>
          </w:p>
        </w:tc>
        <w:tc>
          <w:tcPr>
            <w:tcBorders>
              <w:top w:color="000000" w:space="0" w:sz="4" w:val="single"/>
              <w:bottom w:color="000000" w:space="0" w:sz="4" w:val="dotted"/>
            </w:tcBorders>
            <w:vAlign w:val="bottom"/>
          </w:tcPr>
          <w:p w:rsidR="00000000" w:rsidDel="00000000" w:rsidP="00000000" w:rsidRDefault="00000000" w:rsidRPr="00000000" w14:paraId="000001AC">
            <w:pPr>
              <w:contextualSpacing w:val="0"/>
              <w:jc w:val="center"/>
              <w:rPr>
                <w:rFonts w:ascii="Cambria" w:cs="Cambria" w:eastAsia="Cambria" w:hAnsi="Cambria"/>
                <w:sz w:val="18"/>
                <w:szCs w:val="18"/>
              </w:rPr>
            </w:pPr>
            <w:r w:rsidDel="00000000" w:rsidR="00000000" w:rsidRPr="00000000">
              <w:rPr>
                <w:rtl w:val="0"/>
              </w:rPr>
            </w:r>
          </w:p>
        </w:tc>
        <w:tc>
          <w:tcPr>
            <w:tcBorders>
              <w:top w:color="000000" w:space="0" w:sz="4" w:val="single"/>
              <w:bottom w:color="000000" w:space="0" w:sz="4" w:val="dotted"/>
            </w:tcBorders>
            <w:vAlign w:val="bottom"/>
          </w:tcPr>
          <w:p w:rsidR="00000000" w:rsidDel="00000000" w:rsidP="00000000" w:rsidRDefault="00000000" w:rsidRPr="00000000" w14:paraId="000001AD">
            <w:pPr>
              <w:contextualSpacing w:val="0"/>
              <w:jc w:val="center"/>
              <w:rPr>
                <w:rFonts w:ascii="Cambria" w:cs="Cambria" w:eastAsia="Cambria" w:hAnsi="Cambria"/>
                <w:sz w:val="18"/>
                <w:szCs w:val="18"/>
              </w:rPr>
            </w:pPr>
            <w:r w:rsidDel="00000000" w:rsidR="00000000" w:rsidRPr="00000000">
              <w:rPr>
                <w:rtl w:val="0"/>
              </w:rPr>
            </w:r>
          </w:p>
        </w:tc>
        <w:tc>
          <w:tcPr>
            <w:tcBorders>
              <w:top w:color="000000" w:space="0" w:sz="4" w:val="single"/>
              <w:bottom w:color="000000" w:space="0" w:sz="4" w:val="dotted"/>
            </w:tcBorders>
            <w:vAlign w:val="bottom"/>
          </w:tcPr>
          <w:p w:rsidR="00000000" w:rsidDel="00000000" w:rsidP="00000000" w:rsidRDefault="00000000" w:rsidRPr="00000000" w14:paraId="000001AE">
            <w:pPr>
              <w:widowControl w:val="0"/>
              <w:contextualSpacing w:val="0"/>
              <w:jc w:val="right"/>
              <w:rPr>
                <w:rFonts w:ascii="Cambria" w:cs="Cambria" w:eastAsia="Cambria" w:hAnsi="Cambria"/>
                <w:sz w:val="18"/>
                <w:szCs w:val="18"/>
              </w:rPr>
            </w:pPr>
            <w:r w:rsidDel="00000000" w:rsidR="00000000" w:rsidRPr="00000000">
              <w:rPr>
                <w:rtl w:val="0"/>
              </w:rPr>
            </w:r>
          </w:p>
        </w:tc>
      </w:tr>
      <w:tr>
        <w:trPr>
          <w:trHeight w:val="320" w:hRule="atLeast"/>
        </w:trPr>
        <w:tc>
          <w:tcPr>
            <w:tcBorders>
              <w:top w:color="000000" w:space="0" w:sz="4" w:val="dotted"/>
              <w:bottom w:color="000000" w:space="0" w:sz="4" w:val="dotted"/>
              <w:right w:color="000000" w:space="0" w:sz="4" w:val="single"/>
            </w:tcBorders>
            <w:vAlign w:val="center"/>
          </w:tcPr>
          <w:p w:rsidR="00000000" w:rsidDel="00000000" w:rsidP="00000000" w:rsidRDefault="00000000" w:rsidRPr="00000000" w14:paraId="000001AF">
            <w:pPr>
              <w:widowControl w:val="0"/>
              <w:spacing w:line="276" w:lineRule="auto"/>
              <w:contextualSpacing w:val="0"/>
              <w:jc w:val="center"/>
              <w:rPr>
                <w:rFonts w:ascii="Cambria" w:cs="Cambria" w:eastAsia="Cambria" w:hAnsi="Cambria"/>
                <w:color w:val="000000"/>
                <w:sz w:val="18"/>
                <w:szCs w:val="18"/>
              </w:rPr>
            </w:pPr>
            <w:r w:rsidDel="00000000" w:rsidR="00000000" w:rsidRPr="00000000">
              <w:rPr>
                <w:rtl w:val="0"/>
              </w:rPr>
            </w:r>
          </w:p>
        </w:tc>
        <w:tc>
          <w:tcPr>
            <w:tcBorders>
              <w:top w:color="000000" w:space="0" w:sz="4" w:val="dotted"/>
              <w:left w:color="000000" w:space="0" w:sz="4" w:val="single"/>
              <w:bottom w:color="000000" w:space="0" w:sz="4" w:val="dotted"/>
            </w:tcBorders>
            <w:vAlign w:val="center"/>
          </w:tcPr>
          <w:p w:rsidR="00000000" w:rsidDel="00000000" w:rsidP="00000000" w:rsidRDefault="00000000" w:rsidRPr="00000000" w14:paraId="000001B0">
            <w:pPr>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Controle na aplicação do ensino:</w:t>
            </w:r>
          </w:p>
        </w:tc>
        <w:tc>
          <w:tcPr>
            <w:tcBorders>
              <w:top w:color="000000" w:space="0" w:sz="4" w:val="dotted"/>
              <w:bottom w:color="000000" w:space="0" w:sz="4" w:val="dotted"/>
            </w:tcBorders>
            <w:vAlign w:val="bottom"/>
          </w:tcPr>
          <w:p w:rsidR="00000000" w:rsidDel="00000000" w:rsidP="00000000" w:rsidRDefault="00000000" w:rsidRPr="00000000" w14:paraId="000001B1">
            <w:pPr>
              <w:widowControl w:val="0"/>
              <w:contextualSpacing w:val="0"/>
              <w:jc w:val="center"/>
              <w:rPr>
                <w:rFonts w:ascii="Cambria" w:cs="Cambria" w:eastAsia="Cambria" w:hAnsi="Cambria"/>
                <w:color w:val="000000"/>
                <w:sz w:val="18"/>
                <w:szCs w:val="18"/>
              </w:rPr>
            </w:pPr>
            <w:r w:rsidDel="00000000" w:rsidR="00000000" w:rsidRPr="00000000">
              <w:rPr>
                <w:rtl w:val="0"/>
              </w:rPr>
            </w:r>
          </w:p>
        </w:tc>
        <w:tc>
          <w:tcPr>
            <w:tcBorders>
              <w:top w:color="000000" w:space="0" w:sz="4" w:val="dotted"/>
              <w:bottom w:color="000000" w:space="0" w:sz="4" w:val="dotted"/>
            </w:tcBorders>
            <w:vAlign w:val="bottom"/>
          </w:tcPr>
          <w:p w:rsidR="00000000" w:rsidDel="00000000" w:rsidP="00000000" w:rsidRDefault="00000000" w:rsidRPr="00000000" w14:paraId="000001B2">
            <w:pPr>
              <w:contextualSpacing w:val="0"/>
              <w:jc w:val="center"/>
              <w:rPr>
                <w:rFonts w:ascii="Cambria" w:cs="Cambria" w:eastAsia="Cambria" w:hAnsi="Cambria"/>
                <w:sz w:val="18"/>
                <w:szCs w:val="18"/>
              </w:rPr>
            </w:pPr>
            <w:r w:rsidDel="00000000" w:rsidR="00000000" w:rsidRPr="00000000">
              <w:rPr>
                <w:rtl w:val="0"/>
              </w:rPr>
            </w:r>
          </w:p>
        </w:tc>
        <w:tc>
          <w:tcPr>
            <w:tcBorders>
              <w:top w:color="000000" w:space="0" w:sz="4" w:val="dotted"/>
              <w:bottom w:color="000000" w:space="0" w:sz="4" w:val="dotted"/>
            </w:tcBorders>
            <w:vAlign w:val="bottom"/>
          </w:tcPr>
          <w:p w:rsidR="00000000" w:rsidDel="00000000" w:rsidP="00000000" w:rsidRDefault="00000000" w:rsidRPr="00000000" w14:paraId="000001B3">
            <w:pPr>
              <w:contextualSpacing w:val="0"/>
              <w:jc w:val="center"/>
              <w:rPr>
                <w:rFonts w:ascii="Cambria" w:cs="Cambria" w:eastAsia="Cambria" w:hAnsi="Cambria"/>
                <w:sz w:val="18"/>
                <w:szCs w:val="18"/>
              </w:rPr>
            </w:pPr>
            <w:r w:rsidDel="00000000" w:rsidR="00000000" w:rsidRPr="00000000">
              <w:rPr>
                <w:rtl w:val="0"/>
              </w:rPr>
            </w:r>
          </w:p>
        </w:tc>
        <w:tc>
          <w:tcPr>
            <w:tcBorders>
              <w:top w:color="000000" w:space="0" w:sz="4" w:val="dotted"/>
              <w:bottom w:color="000000" w:space="0" w:sz="4" w:val="dotted"/>
            </w:tcBorders>
            <w:vAlign w:val="bottom"/>
          </w:tcPr>
          <w:p w:rsidR="00000000" w:rsidDel="00000000" w:rsidP="00000000" w:rsidRDefault="00000000" w:rsidRPr="00000000" w14:paraId="000001B4">
            <w:pPr>
              <w:contextualSpacing w:val="0"/>
              <w:jc w:val="center"/>
              <w:rPr>
                <w:rFonts w:ascii="Cambria" w:cs="Cambria" w:eastAsia="Cambria" w:hAnsi="Cambria"/>
                <w:sz w:val="18"/>
                <w:szCs w:val="18"/>
              </w:rPr>
            </w:pPr>
            <w:r w:rsidDel="00000000" w:rsidR="00000000" w:rsidRPr="00000000">
              <w:rPr>
                <w:rtl w:val="0"/>
              </w:rPr>
            </w:r>
          </w:p>
        </w:tc>
        <w:tc>
          <w:tcPr>
            <w:tcBorders>
              <w:top w:color="000000" w:space="0" w:sz="4" w:val="dotted"/>
              <w:bottom w:color="000000" w:space="0" w:sz="4" w:val="dotted"/>
            </w:tcBorders>
            <w:vAlign w:val="bottom"/>
          </w:tcPr>
          <w:p w:rsidR="00000000" w:rsidDel="00000000" w:rsidP="00000000" w:rsidRDefault="00000000" w:rsidRPr="00000000" w14:paraId="000001B5">
            <w:pPr>
              <w:widowControl w:val="0"/>
              <w:contextualSpacing w:val="0"/>
              <w:jc w:val="right"/>
              <w:rPr>
                <w:rFonts w:ascii="Cambria" w:cs="Cambria" w:eastAsia="Cambria" w:hAnsi="Cambria"/>
                <w:sz w:val="18"/>
                <w:szCs w:val="18"/>
              </w:rPr>
            </w:pPr>
            <w:r w:rsidDel="00000000" w:rsidR="00000000" w:rsidRPr="00000000">
              <w:rPr>
                <w:rtl w:val="0"/>
              </w:rPr>
            </w:r>
          </w:p>
        </w:tc>
      </w:tr>
      <w:tr>
        <w:trPr>
          <w:trHeight w:val="320" w:hRule="atLeast"/>
        </w:trPr>
        <w:tc>
          <w:tcPr>
            <w:tcBorders>
              <w:top w:color="000000" w:space="0" w:sz="4" w:val="dotted"/>
              <w:bottom w:color="000000" w:space="0" w:sz="4" w:val="dotted"/>
              <w:right w:color="000000" w:space="0" w:sz="4" w:val="single"/>
            </w:tcBorders>
            <w:vAlign w:val="center"/>
          </w:tcPr>
          <w:p w:rsidR="00000000" w:rsidDel="00000000" w:rsidP="00000000" w:rsidRDefault="00000000" w:rsidRPr="00000000" w14:paraId="000001B6">
            <w:pPr>
              <w:widowControl w:val="0"/>
              <w:spacing w:line="276" w:lineRule="auto"/>
              <w:contextualSpacing w:val="0"/>
              <w:jc w:val="center"/>
              <w:rPr>
                <w:rFonts w:ascii="Cambria" w:cs="Cambria" w:eastAsia="Cambria" w:hAnsi="Cambria"/>
                <w:color w:val="000000"/>
                <w:sz w:val="18"/>
                <w:szCs w:val="18"/>
              </w:rPr>
            </w:pPr>
            <w:r w:rsidDel="00000000" w:rsidR="00000000" w:rsidRPr="00000000">
              <w:rPr>
                <w:rtl w:val="0"/>
              </w:rPr>
            </w:r>
          </w:p>
        </w:tc>
        <w:tc>
          <w:tcPr>
            <w:tcBorders>
              <w:top w:color="000000" w:space="0" w:sz="4" w:val="dotted"/>
              <w:left w:color="000000" w:space="0" w:sz="4" w:val="single"/>
              <w:bottom w:color="000000" w:space="0" w:sz="4" w:val="dotted"/>
            </w:tcBorders>
            <w:vAlign w:val="bottom"/>
          </w:tcPr>
          <w:p w:rsidR="00000000" w:rsidDel="00000000" w:rsidP="00000000" w:rsidRDefault="00000000" w:rsidRPr="00000000" w14:paraId="000001B7">
            <w:pPr>
              <w:ind w:left="88" w:firstLine="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Acompanhamento mensal do FUNDEB (recebimento e aplicação dos recursos);</w:t>
            </w:r>
          </w:p>
        </w:tc>
        <w:tc>
          <w:tcPr>
            <w:tcBorders>
              <w:top w:color="000000" w:space="0" w:sz="4" w:val="dotted"/>
              <w:bottom w:color="000000" w:space="0" w:sz="4" w:val="dotted"/>
            </w:tcBorders>
            <w:vAlign w:val="bottom"/>
          </w:tcPr>
          <w:p w:rsidR="00000000" w:rsidDel="00000000" w:rsidP="00000000" w:rsidRDefault="00000000" w:rsidRPr="00000000" w14:paraId="000001B8">
            <w:pPr>
              <w:contextualSpacing w:val="0"/>
              <w:jc w:val="center"/>
              <w:rPr>
                <w:rFonts w:ascii="Cambria" w:cs="Cambria" w:eastAsia="Cambria" w:hAnsi="Cambria"/>
                <w:sz w:val="18"/>
                <w:szCs w:val="18"/>
              </w:rPr>
            </w:pPr>
            <w:r w:rsidDel="00000000" w:rsidR="00000000" w:rsidRPr="00000000">
              <w:rPr>
                <w:rtl w:val="0"/>
              </w:rPr>
            </w:r>
          </w:p>
        </w:tc>
        <w:tc>
          <w:tcPr>
            <w:tcBorders>
              <w:top w:color="000000" w:space="0" w:sz="4" w:val="dotted"/>
              <w:bottom w:color="000000" w:space="0" w:sz="4" w:val="dotted"/>
            </w:tcBorders>
            <w:vAlign w:val="bottom"/>
          </w:tcPr>
          <w:p w:rsidR="00000000" w:rsidDel="00000000" w:rsidP="00000000" w:rsidRDefault="00000000" w:rsidRPr="00000000" w14:paraId="000001B9">
            <w:pPr>
              <w:contextualSpacing w:val="0"/>
              <w:jc w:val="center"/>
              <w:rPr>
                <w:rFonts w:ascii="Cambria" w:cs="Cambria" w:eastAsia="Cambria" w:hAnsi="Cambria"/>
                <w:sz w:val="18"/>
                <w:szCs w:val="18"/>
              </w:rPr>
            </w:pPr>
            <w:r w:rsidDel="00000000" w:rsidR="00000000" w:rsidRPr="00000000">
              <w:rPr>
                <w:rtl w:val="0"/>
              </w:rPr>
            </w:r>
          </w:p>
        </w:tc>
        <w:tc>
          <w:tcPr>
            <w:tcBorders>
              <w:top w:color="000000" w:space="0" w:sz="4" w:val="dotted"/>
              <w:bottom w:color="000000" w:space="0" w:sz="4" w:val="dotted"/>
            </w:tcBorders>
            <w:vAlign w:val="bottom"/>
          </w:tcPr>
          <w:p w:rsidR="00000000" w:rsidDel="00000000" w:rsidP="00000000" w:rsidRDefault="00000000" w:rsidRPr="00000000" w14:paraId="000001BA">
            <w:pPr>
              <w:contextualSpacing w:val="0"/>
              <w:jc w:val="center"/>
              <w:rPr>
                <w:rFonts w:ascii="Cambria" w:cs="Cambria" w:eastAsia="Cambria" w:hAnsi="Cambria"/>
                <w:sz w:val="18"/>
                <w:szCs w:val="18"/>
              </w:rPr>
            </w:pPr>
            <w:r w:rsidDel="00000000" w:rsidR="00000000" w:rsidRPr="00000000">
              <w:rPr>
                <w:rtl w:val="0"/>
              </w:rPr>
            </w:r>
          </w:p>
        </w:tc>
        <w:tc>
          <w:tcPr>
            <w:tcBorders>
              <w:top w:color="000000" w:space="0" w:sz="4" w:val="dotted"/>
              <w:bottom w:color="000000" w:space="0" w:sz="4" w:val="dotted"/>
            </w:tcBorders>
            <w:vAlign w:val="bottom"/>
          </w:tcPr>
          <w:p w:rsidR="00000000" w:rsidDel="00000000" w:rsidP="00000000" w:rsidRDefault="00000000" w:rsidRPr="00000000" w14:paraId="000001BB">
            <w:pPr>
              <w:contextualSpacing w:val="0"/>
              <w:jc w:val="center"/>
              <w:rPr>
                <w:rFonts w:ascii="Cambria" w:cs="Cambria" w:eastAsia="Cambria" w:hAnsi="Cambria"/>
                <w:sz w:val="18"/>
                <w:szCs w:val="18"/>
              </w:rPr>
            </w:pPr>
            <w:r w:rsidDel="00000000" w:rsidR="00000000" w:rsidRPr="00000000">
              <w:rPr>
                <w:rtl w:val="0"/>
              </w:rPr>
            </w:r>
          </w:p>
        </w:tc>
        <w:tc>
          <w:tcPr>
            <w:tcBorders>
              <w:top w:color="000000" w:space="0" w:sz="4" w:val="dotted"/>
              <w:bottom w:color="000000" w:space="0" w:sz="4" w:val="dotted"/>
            </w:tcBorders>
            <w:vAlign w:val="bottom"/>
          </w:tcPr>
          <w:p w:rsidR="00000000" w:rsidDel="00000000" w:rsidP="00000000" w:rsidRDefault="00000000" w:rsidRPr="00000000" w14:paraId="000001BC">
            <w:pPr>
              <w:widowControl w:val="0"/>
              <w:contextualSpacing w:val="0"/>
              <w:jc w:val="right"/>
              <w:rPr>
                <w:rFonts w:ascii="Cambria" w:cs="Cambria" w:eastAsia="Cambria" w:hAnsi="Cambria"/>
                <w:sz w:val="18"/>
                <w:szCs w:val="18"/>
              </w:rPr>
            </w:pPr>
            <w:r w:rsidDel="00000000" w:rsidR="00000000" w:rsidRPr="00000000">
              <w:rPr>
                <w:rtl w:val="0"/>
              </w:rPr>
            </w:r>
          </w:p>
        </w:tc>
      </w:tr>
      <w:tr>
        <w:trPr>
          <w:trHeight w:val="320" w:hRule="atLeast"/>
        </w:trPr>
        <w:tc>
          <w:tcPr>
            <w:tcBorders>
              <w:top w:color="000000" w:space="0" w:sz="4" w:val="dotted"/>
              <w:bottom w:color="000000" w:space="0" w:sz="4" w:val="dotted"/>
            </w:tcBorders>
            <w:vAlign w:val="center"/>
          </w:tcPr>
          <w:p w:rsidR="00000000" w:rsidDel="00000000" w:rsidP="00000000" w:rsidRDefault="00000000" w:rsidRPr="00000000" w14:paraId="000001BD">
            <w:pPr>
              <w:widowControl w:val="0"/>
              <w:spacing w:line="276" w:lineRule="auto"/>
              <w:contextualSpacing w:val="0"/>
              <w:jc w:val="center"/>
              <w:rPr>
                <w:rFonts w:ascii="Cambria" w:cs="Cambria" w:eastAsia="Cambria" w:hAnsi="Cambria"/>
                <w:color w:val="000000"/>
                <w:sz w:val="18"/>
                <w:szCs w:val="18"/>
              </w:rPr>
            </w:pPr>
            <w:r w:rsidDel="00000000" w:rsidR="00000000" w:rsidRPr="00000000">
              <w:rPr>
                <w:rtl w:val="0"/>
              </w:rPr>
            </w:r>
          </w:p>
        </w:tc>
        <w:tc>
          <w:tcPr>
            <w:tcBorders>
              <w:top w:color="000000" w:space="0" w:sz="4" w:val="dotted"/>
              <w:bottom w:color="000000" w:space="0" w:sz="4" w:val="dotted"/>
            </w:tcBorders>
            <w:vAlign w:val="bottom"/>
          </w:tcPr>
          <w:p w:rsidR="00000000" w:rsidDel="00000000" w:rsidP="00000000" w:rsidRDefault="00000000" w:rsidRPr="00000000" w14:paraId="000001BE">
            <w:pPr>
              <w:ind w:left="88" w:firstLine="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Acompanhamento mensal dos recursos aplicados no ensino (receitas e despesas);</w:t>
            </w:r>
          </w:p>
        </w:tc>
        <w:tc>
          <w:tcPr>
            <w:tcBorders>
              <w:top w:color="000000" w:space="0" w:sz="4" w:val="dotted"/>
              <w:bottom w:color="000000" w:space="0" w:sz="4" w:val="dotted"/>
            </w:tcBorders>
            <w:vAlign w:val="bottom"/>
          </w:tcPr>
          <w:p w:rsidR="00000000" w:rsidDel="00000000" w:rsidP="00000000" w:rsidRDefault="00000000" w:rsidRPr="00000000" w14:paraId="000001BF">
            <w:pPr>
              <w:widowControl w:val="0"/>
              <w:contextualSpacing w:val="0"/>
              <w:jc w:val="center"/>
              <w:rPr>
                <w:rFonts w:ascii="Cambria" w:cs="Cambria" w:eastAsia="Cambria" w:hAnsi="Cambria"/>
                <w:sz w:val="18"/>
                <w:szCs w:val="18"/>
              </w:rPr>
            </w:pPr>
            <w:r w:rsidDel="00000000" w:rsidR="00000000" w:rsidRPr="00000000">
              <w:rPr>
                <w:rtl w:val="0"/>
              </w:rPr>
            </w:r>
          </w:p>
        </w:tc>
        <w:tc>
          <w:tcPr>
            <w:tcBorders>
              <w:top w:color="000000" w:space="0" w:sz="4" w:val="dotted"/>
              <w:bottom w:color="000000" w:space="0" w:sz="4" w:val="dotted"/>
            </w:tcBorders>
            <w:vAlign w:val="bottom"/>
          </w:tcPr>
          <w:p w:rsidR="00000000" w:rsidDel="00000000" w:rsidP="00000000" w:rsidRDefault="00000000" w:rsidRPr="00000000" w14:paraId="000001C0">
            <w:pPr>
              <w:contextualSpacing w:val="0"/>
              <w:jc w:val="center"/>
              <w:rPr>
                <w:rFonts w:ascii="Cambria" w:cs="Cambria" w:eastAsia="Cambria" w:hAnsi="Cambria"/>
                <w:sz w:val="18"/>
                <w:szCs w:val="18"/>
              </w:rPr>
            </w:pPr>
            <w:r w:rsidDel="00000000" w:rsidR="00000000" w:rsidRPr="00000000">
              <w:rPr>
                <w:rtl w:val="0"/>
              </w:rPr>
            </w:r>
          </w:p>
        </w:tc>
        <w:tc>
          <w:tcPr>
            <w:tcBorders>
              <w:top w:color="000000" w:space="0" w:sz="4" w:val="dotted"/>
              <w:bottom w:color="000000" w:space="0" w:sz="4" w:val="dotted"/>
            </w:tcBorders>
            <w:vAlign w:val="bottom"/>
          </w:tcPr>
          <w:p w:rsidR="00000000" w:rsidDel="00000000" w:rsidP="00000000" w:rsidRDefault="00000000" w:rsidRPr="00000000" w14:paraId="000001C1">
            <w:pPr>
              <w:contextualSpacing w:val="0"/>
              <w:jc w:val="center"/>
              <w:rPr>
                <w:rFonts w:ascii="Cambria" w:cs="Cambria" w:eastAsia="Cambria" w:hAnsi="Cambria"/>
                <w:sz w:val="18"/>
                <w:szCs w:val="18"/>
              </w:rPr>
            </w:pPr>
            <w:r w:rsidDel="00000000" w:rsidR="00000000" w:rsidRPr="00000000">
              <w:rPr>
                <w:rtl w:val="0"/>
              </w:rPr>
            </w:r>
          </w:p>
        </w:tc>
        <w:tc>
          <w:tcPr>
            <w:tcBorders>
              <w:top w:color="000000" w:space="0" w:sz="4" w:val="dotted"/>
              <w:bottom w:color="000000" w:space="0" w:sz="4" w:val="dotted"/>
            </w:tcBorders>
            <w:vAlign w:val="bottom"/>
          </w:tcPr>
          <w:p w:rsidR="00000000" w:rsidDel="00000000" w:rsidP="00000000" w:rsidRDefault="00000000" w:rsidRPr="00000000" w14:paraId="000001C2">
            <w:pPr>
              <w:contextualSpacing w:val="0"/>
              <w:jc w:val="center"/>
              <w:rPr>
                <w:rFonts w:ascii="Cambria" w:cs="Cambria" w:eastAsia="Cambria" w:hAnsi="Cambria"/>
                <w:sz w:val="18"/>
                <w:szCs w:val="18"/>
              </w:rPr>
            </w:pPr>
            <w:r w:rsidDel="00000000" w:rsidR="00000000" w:rsidRPr="00000000">
              <w:rPr>
                <w:rtl w:val="0"/>
              </w:rPr>
            </w:r>
          </w:p>
        </w:tc>
        <w:tc>
          <w:tcPr>
            <w:tcBorders>
              <w:top w:color="000000" w:space="0" w:sz="4" w:val="dotted"/>
              <w:bottom w:color="000000" w:space="0" w:sz="4" w:val="dotted"/>
            </w:tcBorders>
            <w:vAlign w:val="bottom"/>
          </w:tcPr>
          <w:p w:rsidR="00000000" w:rsidDel="00000000" w:rsidP="00000000" w:rsidRDefault="00000000" w:rsidRPr="00000000" w14:paraId="000001C3">
            <w:pPr>
              <w:widowControl w:val="0"/>
              <w:contextualSpacing w:val="0"/>
              <w:jc w:val="right"/>
              <w:rPr>
                <w:rFonts w:ascii="Cambria" w:cs="Cambria" w:eastAsia="Cambria" w:hAnsi="Cambria"/>
                <w:sz w:val="18"/>
                <w:szCs w:val="18"/>
              </w:rPr>
            </w:pPr>
            <w:r w:rsidDel="00000000" w:rsidR="00000000" w:rsidRPr="00000000">
              <w:rPr>
                <w:rtl w:val="0"/>
              </w:rPr>
            </w:r>
          </w:p>
        </w:tc>
      </w:tr>
      <w:tr>
        <w:trPr>
          <w:trHeight w:val="320" w:hRule="atLeast"/>
        </w:trPr>
        <w:tc>
          <w:tcPr>
            <w:tcBorders>
              <w:top w:color="000000" w:space="0" w:sz="4" w:val="dotted"/>
              <w:bottom w:color="000000" w:space="0" w:sz="4" w:val="dotted"/>
            </w:tcBorders>
            <w:vAlign w:val="center"/>
          </w:tcPr>
          <w:p w:rsidR="00000000" w:rsidDel="00000000" w:rsidP="00000000" w:rsidRDefault="00000000" w:rsidRPr="00000000" w14:paraId="000001C4">
            <w:pPr>
              <w:widowControl w:val="0"/>
              <w:spacing w:line="276" w:lineRule="auto"/>
              <w:contextualSpacing w:val="0"/>
              <w:jc w:val="center"/>
              <w:rPr>
                <w:rFonts w:ascii="Cambria" w:cs="Cambria" w:eastAsia="Cambria" w:hAnsi="Cambria"/>
                <w:color w:val="000000"/>
                <w:sz w:val="18"/>
                <w:szCs w:val="18"/>
              </w:rPr>
            </w:pPr>
            <w:r w:rsidDel="00000000" w:rsidR="00000000" w:rsidRPr="00000000">
              <w:rPr>
                <w:rtl w:val="0"/>
              </w:rPr>
            </w:r>
          </w:p>
        </w:tc>
        <w:tc>
          <w:tcPr>
            <w:tcBorders>
              <w:top w:color="000000" w:space="0" w:sz="4" w:val="dotted"/>
              <w:bottom w:color="000000" w:space="0" w:sz="4" w:val="dotted"/>
            </w:tcBorders>
            <w:vAlign w:val="bottom"/>
          </w:tcPr>
          <w:p w:rsidR="00000000" w:rsidDel="00000000" w:rsidP="00000000" w:rsidRDefault="00000000" w:rsidRPr="00000000" w14:paraId="000001C5">
            <w:pPr>
              <w:ind w:left="88" w:firstLine="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Pasta separada de toda a documentação de receita e despesa do setor de Educação, conforme Instrução do TCE/MG;</w:t>
            </w:r>
          </w:p>
        </w:tc>
        <w:tc>
          <w:tcPr>
            <w:tcBorders>
              <w:top w:color="000000" w:space="0" w:sz="4" w:val="dotted"/>
              <w:bottom w:color="000000" w:space="0" w:sz="4" w:val="dotted"/>
            </w:tcBorders>
            <w:vAlign w:val="bottom"/>
          </w:tcPr>
          <w:p w:rsidR="00000000" w:rsidDel="00000000" w:rsidP="00000000" w:rsidRDefault="00000000" w:rsidRPr="00000000" w14:paraId="000001C6">
            <w:pPr>
              <w:contextualSpacing w:val="0"/>
              <w:jc w:val="center"/>
              <w:rPr>
                <w:rFonts w:ascii="Cambria" w:cs="Cambria" w:eastAsia="Cambria" w:hAnsi="Cambria"/>
                <w:sz w:val="18"/>
                <w:szCs w:val="18"/>
              </w:rPr>
            </w:pPr>
            <w:r w:rsidDel="00000000" w:rsidR="00000000" w:rsidRPr="00000000">
              <w:rPr>
                <w:rtl w:val="0"/>
              </w:rPr>
            </w:r>
          </w:p>
        </w:tc>
        <w:tc>
          <w:tcPr>
            <w:tcBorders>
              <w:top w:color="000000" w:space="0" w:sz="4" w:val="dotted"/>
              <w:bottom w:color="000000" w:space="0" w:sz="4" w:val="dotted"/>
            </w:tcBorders>
            <w:vAlign w:val="bottom"/>
          </w:tcPr>
          <w:p w:rsidR="00000000" w:rsidDel="00000000" w:rsidP="00000000" w:rsidRDefault="00000000" w:rsidRPr="00000000" w14:paraId="000001C7">
            <w:pPr>
              <w:contextualSpacing w:val="0"/>
              <w:jc w:val="center"/>
              <w:rPr>
                <w:rFonts w:ascii="Cambria" w:cs="Cambria" w:eastAsia="Cambria" w:hAnsi="Cambria"/>
                <w:sz w:val="18"/>
                <w:szCs w:val="18"/>
              </w:rPr>
            </w:pPr>
            <w:r w:rsidDel="00000000" w:rsidR="00000000" w:rsidRPr="00000000">
              <w:rPr>
                <w:rtl w:val="0"/>
              </w:rPr>
            </w:r>
          </w:p>
        </w:tc>
        <w:tc>
          <w:tcPr>
            <w:tcBorders>
              <w:top w:color="000000" w:space="0" w:sz="4" w:val="dotted"/>
              <w:bottom w:color="000000" w:space="0" w:sz="4" w:val="dotted"/>
            </w:tcBorders>
            <w:vAlign w:val="bottom"/>
          </w:tcPr>
          <w:p w:rsidR="00000000" w:rsidDel="00000000" w:rsidP="00000000" w:rsidRDefault="00000000" w:rsidRPr="00000000" w14:paraId="000001C8">
            <w:pPr>
              <w:contextualSpacing w:val="0"/>
              <w:jc w:val="center"/>
              <w:rPr>
                <w:rFonts w:ascii="Cambria" w:cs="Cambria" w:eastAsia="Cambria" w:hAnsi="Cambria"/>
                <w:sz w:val="18"/>
                <w:szCs w:val="18"/>
              </w:rPr>
            </w:pPr>
            <w:r w:rsidDel="00000000" w:rsidR="00000000" w:rsidRPr="00000000">
              <w:rPr>
                <w:rtl w:val="0"/>
              </w:rPr>
            </w:r>
          </w:p>
        </w:tc>
        <w:tc>
          <w:tcPr>
            <w:tcBorders>
              <w:top w:color="000000" w:space="0" w:sz="4" w:val="dotted"/>
              <w:bottom w:color="000000" w:space="0" w:sz="4" w:val="dotted"/>
            </w:tcBorders>
            <w:vAlign w:val="bottom"/>
          </w:tcPr>
          <w:p w:rsidR="00000000" w:rsidDel="00000000" w:rsidP="00000000" w:rsidRDefault="00000000" w:rsidRPr="00000000" w14:paraId="000001C9">
            <w:pPr>
              <w:contextualSpacing w:val="0"/>
              <w:jc w:val="center"/>
              <w:rPr>
                <w:rFonts w:ascii="Cambria" w:cs="Cambria" w:eastAsia="Cambria" w:hAnsi="Cambria"/>
                <w:sz w:val="18"/>
                <w:szCs w:val="18"/>
              </w:rPr>
            </w:pPr>
            <w:r w:rsidDel="00000000" w:rsidR="00000000" w:rsidRPr="00000000">
              <w:rPr>
                <w:rtl w:val="0"/>
              </w:rPr>
            </w:r>
          </w:p>
        </w:tc>
        <w:tc>
          <w:tcPr>
            <w:tcBorders>
              <w:top w:color="000000" w:space="0" w:sz="4" w:val="dotted"/>
              <w:bottom w:color="000000" w:space="0" w:sz="4" w:val="dotted"/>
            </w:tcBorders>
            <w:vAlign w:val="bottom"/>
          </w:tcPr>
          <w:p w:rsidR="00000000" w:rsidDel="00000000" w:rsidP="00000000" w:rsidRDefault="00000000" w:rsidRPr="00000000" w14:paraId="000001CA">
            <w:pPr>
              <w:widowControl w:val="0"/>
              <w:contextualSpacing w:val="0"/>
              <w:jc w:val="right"/>
              <w:rPr>
                <w:rFonts w:ascii="Cambria" w:cs="Cambria" w:eastAsia="Cambria" w:hAnsi="Cambria"/>
                <w:sz w:val="18"/>
                <w:szCs w:val="18"/>
              </w:rPr>
            </w:pPr>
            <w:r w:rsidDel="00000000" w:rsidR="00000000" w:rsidRPr="00000000">
              <w:rPr>
                <w:rtl w:val="0"/>
              </w:rPr>
            </w:r>
          </w:p>
        </w:tc>
      </w:tr>
      <w:tr>
        <w:trPr>
          <w:trHeight w:val="320" w:hRule="atLeast"/>
        </w:trPr>
        <w:tc>
          <w:tcPr>
            <w:tcBorders>
              <w:top w:color="000000" w:space="0" w:sz="4" w:val="dotted"/>
              <w:bottom w:color="000000" w:space="0" w:sz="4" w:val="dotted"/>
            </w:tcBorders>
            <w:vAlign w:val="center"/>
          </w:tcPr>
          <w:p w:rsidR="00000000" w:rsidDel="00000000" w:rsidP="00000000" w:rsidRDefault="00000000" w:rsidRPr="00000000" w14:paraId="000001CB">
            <w:pPr>
              <w:widowControl w:val="0"/>
              <w:spacing w:line="276" w:lineRule="auto"/>
              <w:contextualSpacing w:val="0"/>
              <w:jc w:val="center"/>
              <w:rPr>
                <w:rFonts w:ascii="Cambria" w:cs="Cambria" w:eastAsia="Cambria" w:hAnsi="Cambria"/>
                <w:color w:val="000000"/>
                <w:sz w:val="18"/>
                <w:szCs w:val="18"/>
              </w:rPr>
            </w:pPr>
            <w:r w:rsidDel="00000000" w:rsidR="00000000" w:rsidRPr="00000000">
              <w:rPr>
                <w:rtl w:val="0"/>
              </w:rPr>
            </w:r>
          </w:p>
        </w:tc>
        <w:tc>
          <w:tcPr>
            <w:tcBorders>
              <w:top w:color="000000" w:space="0" w:sz="4" w:val="dotted"/>
              <w:bottom w:color="000000" w:space="0" w:sz="4" w:val="dotted"/>
            </w:tcBorders>
            <w:vAlign w:val="center"/>
          </w:tcPr>
          <w:p w:rsidR="00000000" w:rsidDel="00000000" w:rsidP="00000000" w:rsidRDefault="00000000" w:rsidRPr="00000000" w14:paraId="000001CC">
            <w:pPr>
              <w:ind w:left="88" w:firstLine="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Controle de convênios do setor de Educação (receita e despesa);</w:t>
            </w:r>
          </w:p>
        </w:tc>
        <w:tc>
          <w:tcPr>
            <w:tcBorders>
              <w:top w:color="000000" w:space="0" w:sz="4" w:val="dotted"/>
              <w:bottom w:color="000000" w:space="0" w:sz="4" w:val="dotted"/>
            </w:tcBorders>
            <w:vAlign w:val="bottom"/>
          </w:tcPr>
          <w:p w:rsidR="00000000" w:rsidDel="00000000" w:rsidP="00000000" w:rsidRDefault="00000000" w:rsidRPr="00000000" w14:paraId="000001CD">
            <w:pPr>
              <w:widowControl w:val="0"/>
              <w:contextualSpacing w:val="0"/>
              <w:jc w:val="center"/>
              <w:rPr>
                <w:rFonts w:ascii="Cambria" w:cs="Cambria" w:eastAsia="Cambria" w:hAnsi="Cambria"/>
                <w:sz w:val="18"/>
                <w:szCs w:val="18"/>
              </w:rPr>
            </w:pPr>
            <w:r w:rsidDel="00000000" w:rsidR="00000000" w:rsidRPr="00000000">
              <w:rPr>
                <w:rtl w:val="0"/>
              </w:rPr>
            </w:r>
          </w:p>
        </w:tc>
        <w:tc>
          <w:tcPr>
            <w:tcBorders>
              <w:top w:color="000000" w:space="0" w:sz="4" w:val="dotted"/>
              <w:bottom w:color="000000" w:space="0" w:sz="4" w:val="dotted"/>
            </w:tcBorders>
            <w:vAlign w:val="bottom"/>
          </w:tcPr>
          <w:p w:rsidR="00000000" w:rsidDel="00000000" w:rsidP="00000000" w:rsidRDefault="00000000" w:rsidRPr="00000000" w14:paraId="000001CE">
            <w:pPr>
              <w:contextualSpacing w:val="0"/>
              <w:jc w:val="center"/>
              <w:rPr>
                <w:rFonts w:ascii="Cambria" w:cs="Cambria" w:eastAsia="Cambria" w:hAnsi="Cambria"/>
                <w:sz w:val="18"/>
                <w:szCs w:val="18"/>
              </w:rPr>
            </w:pPr>
            <w:r w:rsidDel="00000000" w:rsidR="00000000" w:rsidRPr="00000000">
              <w:rPr>
                <w:rtl w:val="0"/>
              </w:rPr>
            </w:r>
          </w:p>
        </w:tc>
        <w:tc>
          <w:tcPr>
            <w:tcBorders>
              <w:top w:color="000000" w:space="0" w:sz="4" w:val="dotted"/>
              <w:bottom w:color="000000" w:space="0" w:sz="4" w:val="dotted"/>
            </w:tcBorders>
            <w:vAlign w:val="bottom"/>
          </w:tcPr>
          <w:p w:rsidR="00000000" w:rsidDel="00000000" w:rsidP="00000000" w:rsidRDefault="00000000" w:rsidRPr="00000000" w14:paraId="000001CF">
            <w:pPr>
              <w:contextualSpacing w:val="0"/>
              <w:jc w:val="center"/>
              <w:rPr>
                <w:rFonts w:ascii="Cambria" w:cs="Cambria" w:eastAsia="Cambria" w:hAnsi="Cambria"/>
                <w:sz w:val="18"/>
                <w:szCs w:val="18"/>
              </w:rPr>
            </w:pPr>
            <w:r w:rsidDel="00000000" w:rsidR="00000000" w:rsidRPr="00000000">
              <w:rPr>
                <w:rtl w:val="0"/>
              </w:rPr>
            </w:r>
          </w:p>
        </w:tc>
        <w:tc>
          <w:tcPr>
            <w:tcBorders>
              <w:top w:color="000000" w:space="0" w:sz="4" w:val="dotted"/>
              <w:bottom w:color="000000" w:space="0" w:sz="4" w:val="dotted"/>
            </w:tcBorders>
            <w:vAlign w:val="bottom"/>
          </w:tcPr>
          <w:p w:rsidR="00000000" w:rsidDel="00000000" w:rsidP="00000000" w:rsidRDefault="00000000" w:rsidRPr="00000000" w14:paraId="000001D0">
            <w:pPr>
              <w:contextualSpacing w:val="0"/>
              <w:jc w:val="center"/>
              <w:rPr>
                <w:rFonts w:ascii="Cambria" w:cs="Cambria" w:eastAsia="Cambria" w:hAnsi="Cambria"/>
                <w:sz w:val="18"/>
                <w:szCs w:val="18"/>
              </w:rPr>
            </w:pPr>
            <w:r w:rsidDel="00000000" w:rsidR="00000000" w:rsidRPr="00000000">
              <w:rPr>
                <w:rtl w:val="0"/>
              </w:rPr>
            </w:r>
          </w:p>
        </w:tc>
        <w:tc>
          <w:tcPr>
            <w:tcBorders>
              <w:top w:color="000000" w:space="0" w:sz="4" w:val="dotted"/>
              <w:bottom w:color="000000" w:space="0" w:sz="4" w:val="dotted"/>
            </w:tcBorders>
            <w:vAlign w:val="bottom"/>
          </w:tcPr>
          <w:p w:rsidR="00000000" w:rsidDel="00000000" w:rsidP="00000000" w:rsidRDefault="00000000" w:rsidRPr="00000000" w14:paraId="000001D1">
            <w:pPr>
              <w:widowControl w:val="0"/>
              <w:contextualSpacing w:val="0"/>
              <w:jc w:val="right"/>
              <w:rPr>
                <w:rFonts w:ascii="Cambria" w:cs="Cambria" w:eastAsia="Cambria" w:hAnsi="Cambria"/>
                <w:sz w:val="18"/>
                <w:szCs w:val="18"/>
              </w:rPr>
            </w:pPr>
            <w:r w:rsidDel="00000000" w:rsidR="00000000" w:rsidRPr="00000000">
              <w:rPr>
                <w:rtl w:val="0"/>
              </w:rPr>
            </w:r>
          </w:p>
        </w:tc>
      </w:tr>
      <w:tr>
        <w:trPr>
          <w:trHeight w:val="320" w:hRule="atLeast"/>
        </w:trPr>
        <w:tc>
          <w:tcPr>
            <w:tcBorders>
              <w:top w:color="000000" w:space="0" w:sz="4" w:val="dotted"/>
              <w:bottom w:color="000000" w:space="0" w:sz="4" w:val="dotted"/>
            </w:tcBorders>
            <w:vAlign w:val="center"/>
          </w:tcPr>
          <w:p w:rsidR="00000000" w:rsidDel="00000000" w:rsidP="00000000" w:rsidRDefault="00000000" w:rsidRPr="00000000" w14:paraId="000001D2">
            <w:pPr>
              <w:widowControl w:val="0"/>
              <w:spacing w:line="276" w:lineRule="auto"/>
              <w:contextualSpacing w:val="0"/>
              <w:jc w:val="center"/>
              <w:rPr>
                <w:rFonts w:ascii="Cambria" w:cs="Cambria" w:eastAsia="Cambria" w:hAnsi="Cambria"/>
                <w:color w:val="000000"/>
                <w:sz w:val="18"/>
                <w:szCs w:val="18"/>
              </w:rPr>
            </w:pPr>
            <w:r w:rsidDel="00000000" w:rsidR="00000000" w:rsidRPr="00000000">
              <w:rPr>
                <w:rtl w:val="0"/>
              </w:rPr>
            </w:r>
          </w:p>
        </w:tc>
        <w:tc>
          <w:tcPr>
            <w:tcBorders>
              <w:top w:color="000000" w:space="0" w:sz="4" w:val="dotted"/>
              <w:bottom w:color="000000" w:space="0" w:sz="4" w:val="dotted"/>
            </w:tcBorders>
            <w:vAlign w:val="center"/>
          </w:tcPr>
          <w:p w:rsidR="00000000" w:rsidDel="00000000" w:rsidP="00000000" w:rsidRDefault="00000000" w:rsidRPr="00000000" w14:paraId="000001D3">
            <w:pPr>
              <w:ind w:left="88" w:firstLine="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Controle e acompanhamento do percentual obrigatório no ensino;</w:t>
            </w:r>
          </w:p>
        </w:tc>
        <w:tc>
          <w:tcPr>
            <w:tcBorders>
              <w:top w:color="000000" w:space="0" w:sz="4" w:val="dotted"/>
              <w:bottom w:color="000000" w:space="0" w:sz="4" w:val="dotted"/>
            </w:tcBorders>
            <w:vAlign w:val="bottom"/>
          </w:tcPr>
          <w:p w:rsidR="00000000" w:rsidDel="00000000" w:rsidP="00000000" w:rsidRDefault="00000000" w:rsidRPr="00000000" w14:paraId="000001D4">
            <w:pPr>
              <w:contextualSpacing w:val="0"/>
              <w:jc w:val="center"/>
              <w:rPr>
                <w:rFonts w:ascii="Cambria" w:cs="Cambria" w:eastAsia="Cambria" w:hAnsi="Cambria"/>
                <w:sz w:val="18"/>
                <w:szCs w:val="18"/>
              </w:rPr>
            </w:pPr>
            <w:r w:rsidDel="00000000" w:rsidR="00000000" w:rsidRPr="00000000">
              <w:rPr>
                <w:rtl w:val="0"/>
              </w:rPr>
            </w:r>
          </w:p>
        </w:tc>
        <w:tc>
          <w:tcPr>
            <w:tcBorders>
              <w:top w:color="000000" w:space="0" w:sz="4" w:val="dotted"/>
              <w:bottom w:color="000000" w:space="0" w:sz="4" w:val="dotted"/>
            </w:tcBorders>
            <w:vAlign w:val="bottom"/>
          </w:tcPr>
          <w:p w:rsidR="00000000" w:rsidDel="00000000" w:rsidP="00000000" w:rsidRDefault="00000000" w:rsidRPr="00000000" w14:paraId="000001D5">
            <w:pPr>
              <w:contextualSpacing w:val="0"/>
              <w:jc w:val="center"/>
              <w:rPr>
                <w:rFonts w:ascii="Cambria" w:cs="Cambria" w:eastAsia="Cambria" w:hAnsi="Cambria"/>
                <w:sz w:val="18"/>
                <w:szCs w:val="18"/>
              </w:rPr>
            </w:pPr>
            <w:r w:rsidDel="00000000" w:rsidR="00000000" w:rsidRPr="00000000">
              <w:rPr>
                <w:rtl w:val="0"/>
              </w:rPr>
            </w:r>
          </w:p>
        </w:tc>
        <w:tc>
          <w:tcPr>
            <w:tcBorders>
              <w:top w:color="000000" w:space="0" w:sz="4" w:val="dotted"/>
              <w:bottom w:color="000000" w:space="0" w:sz="4" w:val="dotted"/>
            </w:tcBorders>
            <w:vAlign w:val="bottom"/>
          </w:tcPr>
          <w:p w:rsidR="00000000" w:rsidDel="00000000" w:rsidP="00000000" w:rsidRDefault="00000000" w:rsidRPr="00000000" w14:paraId="000001D6">
            <w:pPr>
              <w:contextualSpacing w:val="0"/>
              <w:jc w:val="center"/>
              <w:rPr>
                <w:rFonts w:ascii="Cambria" w:cs="Cambria" w:eastAsia="Cambria" w:hAnsi="Cambria"/>
                <w:sz w:val="18"/>
                <w:szCs w:val="18"/>
              </w:rPr>
            </w:pPr>
            <w:r w:rsidDel="00000000" w:rsidR="00000000" w:rsidRPr="00000000">
              <w:rPr>
                <w:rtl w:val="0"/>
              </w:rPr>
            </w:r>
          </w:p>
        </w:tc>
        <w:tc>
          <w:tcPr>
            <w:tcBorders>
              <w:top w:color="000000" w:space="0" w:sz="4" w:val="dotted"/>
              <w:bottom w:color="000000" w:space="0" w:sz="4" w:val="dotted"/>
            </w:tcBorders>
            <w:vAlign w:val="bottom"/>
          </w:tcPr>
          <w:p w:rsidR="00000000" w:rsidDel="00000000" w:rsidP="00000000" w:rsidRDefault="00000000" w:rsidRPr="00000000" w14:paraId="000001D7">
            <w:pPr>
              <w:contextualSpacing w:val="0"/>
              <w:jc w:val="center"/>
              <w:rPr>
                <w:rFonts w:ascii="Cambria" w:cs="Cambria" w:eastAsia="Cambria" w:hAnsi="Cambria"/>
                <w:sz w:val="18"/>
                <w:szCs w:val="18"/>
              </w:rPr>
            </w:pPr>
            <w:r w:rsidDel="00000000" w:rsidR="00000000" w:rsidRPr="00000000">
              <w:rPr>
                <w:rtl w:val="0"/>
              </w:rPr>
            </w:r>
          </w:p>
        </w:tc>
        <w:tc>
          <w:tcPr>
            <w:tcBorders>
              <w:top w:color="000000" w:space="0" w:sz="4" w:val="dotted"/>
              <w:bottom w:color="000000" w:space="0" w:sz="4" w:val="dotted"/>
            </w:tcBorders>
            <w:vAlign w:val="bottom"/>
          </w:tcPr>
          <w:p w:rsidR="00000000" w:rsidDel="00000000" w:rsidP="00000000" w:rsidRDefault="00000000" w:rsidRPr="00000000" w14:paraId="000001D8">
            <w:pPr>
              <w:widowControl w:val="0"/>
              <w:contextualSpacing w:val="0"/>
              <w:jc w:val="right"/>
              <w:rPr>
                <w:rFonts w:ascii="Cambria" w:cs="Cambria" w:eastAsia="Cambria" w:hAnsi="Cambria"/>
                <w:sz w:val="18"/>
                <w:szCs w:val="18"/>
              </w:rPr>
            </w:pPr>
            <w:r w:rsidDel="00000000" w:rsidR="00000000" w:rsidRPr="00000000">
              <w:rPr>
                <w:rtl w:val="0"/>
              </w:rPr>
            </w:r>
          </w:p>
        </w:tc>
      </w:tr>
      <w:tr>
        <w:trPr>
          <w:trHeight w:val="320" w:hRule="atLeast"/>
        </w:trPr>
        <w:tc>
          <w:tcPr>
            <w:tcBorders>
              <w:top w:color="000000" w:space="0" w:sz="4" w:val="dotted"/>
              <w:bottom w:color="000000" w:space="0" w:sz="4" w:val="dotted"/>
            </w:tcBorders>
            <w:vAlign w:val="center"/>
          </w:tcPr>
          <w:p w:rsidR="00000000" w:rsidDel="00000000" w:rsidP="00000000" w:rsidRDefault="00000000" w:rsidRPr="00000000" w14:paraId="000001D9">
            <w:pPr>
              <w:widowControl w:val="0"/>
              <w:spacing w:line="276" w:lineRule="auto"/>
              <w:contextualSpacing w:val="0"/>
              <w:jc w:val="center"/>
              <w:rPr>
                <w:rFonts w:ascii="Cambria" w:cs="Cambria" w:eastAsia="Cambria" w:hAnsi="Cambria"/>
                <w:color w:val="000000"/>
                <w:sz w:val="18"/>
                <w:szCs w:val="18"/>
              </w:rPr>
            </w:pPr>
            <w:r w:rsidDel="00000000" w:rsidR="00000000" w:rsidRPr="00000000">
              <w:rPr>
                <w:rtl w:val="0"/>
              </w:rPr>
            </w:r>
          </w:p>
        </w:tc>
        <w:tc>
          <w:tcPr>
            <w:tcBorders>
              <w:top w:color="000000" w:space="0" w:sz="4" w:val="dotted"/>
              <w:bottom w:color="000000" w:space="0" w:sz="4" w:val="dotted"/>
            </w:tcBorders>
            <w:vAlign w:val="center"/>
          </w:tcPr>
          <w:p w:rsidR="00000000" w:rsidDel="00000000" w:rsidP="00000000" w:rsidRDefault="00000000" w:rsidRPr="00000000" w14:paraId="000001DA">
            <w:pPr>
              <w:ind w:left="88" w:firstLine="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Assessoramento aos Conselhos Municipais pertinentes ao Setor de Educação.</w:t>
            </w:r>
          </w:p>
        </w:tc>
        <w:tc>
          <w:tcPr>
            <w:tcBorders>
              <w:top w:color="000000" w:space="0" w:sz="4" w:val="dotted"/>
              <w:bottom w:color="000000" w:space="0" w:sz="4" w:val="dotted"/>
            </w:tcBorders>
            <w:vAlign w:val="bottom"/>
          </w:tcPr>
          <w:p w:rsidR="00000000" w:rsidDel="00000000" w:rsidP="00000000" w:rsidRDefault="00000000" w:rsidRPr="00000000" w14:paraId="000001DB">
            <w:pPr>
              <w:widowControl w:val="0"/>
              <w:contextualSpacing w:val="0"/>
              <w:jc w:val="center"/>
              <w:rPr>
                <w:rFonts w:ascii="Cambria" w:cs="Cambria" w:eastAsia="Cambria" w:hAnsi="Cambria"/>
                <w:sz w:val="18"/>
                <w:szCs w:val="18"/>
              </w:rPr>
            </w:pPr>
            <w:r w:rsidDel="00000000" w:rsidR="00000000" w:rsidRPr="00000000">
              <w:rPr>
                <w:rtl w:val="0"/>
              </w:rPr>
            </w:r>
          </w:p>
        </w:tc>
        <w:tc>
          <w:tcPr>
            <w:tcBorders>
              <w:top w:color="000000" w:space="0" w:sz="4" w:val="dotted"/>
              <w:bottom w:color="000000" w:space="0" w:sz="4" w:val="dotted"/>
            </w:tcBorders>
            <w:vAlign w:val="bottom"/>
          </w:tcPr>
          <w:p w:rsidR="00000000" w:rsidDel="00000000" w:rsidP="00000000" w:rsidRDefault="00000000" w:rsidRPr="00000000" w14:paraId="000001DC">
            <w:pPr>
              <w:contextualSpacing w:val="0"/>
              <w:jc w:val="center"/>
              <w:rPr>
                <w:rFonts w:ascii="Cambria" w:cs="Cambria" w:eastAsia="Cambria" w:hAnsi="Cambria"/>
                <w:sz w:val="18"/>
                <w:szCs w:val="18"/>
              </w:rPr>
            </w:pPr>
            <w:r w:rsidDel="00000000" w:rsidR="00000000" w:rsidRPr="00000000">
              <w:rPr>
                <w:rtl w:val="0"/>
              </w:rPr>
            </w:r>
          </w:p>
        </w:tc>
        <w:tc>
          <w:tcPr>
            <w:tcBorders>
              <w:top w:color="000000" w:space="0" w:sz="4" w:val="dotted"/>
              <w:bottom w:color="000000" w:space="0" w:sz="4" w:val="dotted"/>
            </w:tcBorders>
            <w:vAlign w:val="bottom"/>
          </w:tcPr>
          <w:p w:rsidR="00000000" w:rsidDel="00000000" w:rsidP="00000000" w:rsidRDefault="00000000" w:rsidRPr="00000000" w14:paraId="000001DD">
            <w:pPr>
              <w:contextualSpacing w:val="0"/>
              <w:jc w:val="center"/>
              <w:rPr>
                <w:rFonts w:ascii="Cambria" w:cs="Cambria" w:eastAsia="Cambria" w:hAnsi="Cambria"/>
                <w:sz w:val="18"/>
                <w:szCs w:val="18"/>
              </w:rPr>
            </w:pPr>
            <w:r w:rsidDel="00000000" w:rsidR="00000000" w:rsidRPr="00000000">
              <w:rPr>
                <w:rtl w:val="0"/>
              </w:rPr>
            </w:r>
          </w:p>
        </w:tc>
        <w:tc>
          <w:tcPr>
            <w:tcBorders>
              <w:top w:color="000000" w:space="0" w:sz="4" w:val="dotted"/>
              <w:bottom w:color="000000" w:space="0" w:sz="4" w:val="dotted"/>
            </w:tcBorders>
            <w:vAlign w:val="bottom"/>
          </w:tcPr>
          <w:p w:rsidR="00000000" w:rsidDel="00000000" w:rsidP="00000000" w:rsidRDefault="00000000" w:rsidRPr="00000000" w14:paraId="000001DE">
            <w:pPr>
              <w:contextualSpacing w:val="0"/>
              <w:jc w:val="center"/>
              <w:rPr>
                <w:rFonts w:ascii="Cambria" w:cs="Cambria" w:eastAsia="Cambria" w:hAnsi="Cambria"/>
                <w:sz w:val="18"/>
                <w:szCs w:val="18"/>
              </w:rPr>
            </w:pPr>
            <w:r w:rsidDel="00000000" w:rsidR="00000000" w:rsidRPr="00000000">
              <w:rPr>
                <w:rtl w:val="0"/>
              </w:rPr>
            </w:r>
          </w:p>
        </w:tc>
        <w:tc>
          <w:tcPr>
            <w:tcBorders>
              <w:top w:color="000000" w:space="0" w:sz="4" w:val="dotted"/>
              <w:bottom w:color="000000" w:space="0" w:sz="4" w:val="dotted"/>
            </w:tcBorders>
            <w:vAlign w:val="bottom"/>
          </w:tcPr>
          <w:p w:rsidR="00000000" w:rsidDel="00000000" w:rsidP="00000000" w:rsidRDefault="00000000" w:rsidRPr="00000000" w14:paraId="000001DF">
            <w:pPr>
              <w:widowControl w:val="0"/>
              <w:contextualSpacing w:val="0"/>
              <w:jc w:val="right"/>
              <w:rPr>
                <w:rFonts w:ascii="Cambria" w:cs="Cambria" w:eastAsia="Cambria" w:hAnsi="Cambria"/>
                <w:sz w:val="18"/>
                <w:szCs w:val="18"/>
              </w:rPr>
            </w:pPr>
            <w:r w:rsidDel="00000000" w:rsidR="00000000" w:rsidRPr="00000000">
              <w:rPr>
                <w:rtl w:val="0"/>
              </w:rPr>
            </w:r>
          </w:p>
        </w:tc>
      </w:tr>
      <w:tr>
        <w:trPr>
          <w:trHeight w:val="320" w:hRule="atLeast"/>
        </w:trPr>
        <w:tc>
          <w:tcPr>
            <w:tcBorders>
              <w:top w:color="000000" w:space="0" w:sz="4" w:val="dotted"/>
              <w:bottom w:color="000000" w:space="0" w:sz="4" w:val="dotted"/>
            </w:tcBorders>
            <w:vAlign w:val="center"/>
          </w:tcPr>
          <w:p w:rsidR="00000000" w:rsidDel="00000000" w:rsidP="00000000" w:rsidRDefault="00000000" w:rsidRPr="00000000" w14:paraId="000001E0">
            <w:pPr>
              <w:widowControl w:val="0"/>
              <w:spacing w:line="276" w:lineRule="auto"/>
              <w:contextualSpacing w:val="0"/>
              <w:jc w:val="center"/>
              <w:rPr>
                <w:rFonts w:ascii="Cambria" w:cs="Cambria" w:eastAsia="Cambria" w:hAnsi="Cambria"/>
                <w:color w:val="000000"/>
                <w:sz w:val="18"/>
                <w:szCs w:val="18"/>
              </w:rPr>
            </w:pPr>
            <w:r w:rsidDel="00000000" w:rsidR="00000000" w:rsidRPr="00000000">
              <w:rPr>
                <w:rtl w:val="0"/>
              </w:rPr>
            </w:r>
          </w:p>
        </w:tc>
        <w:tc>
          <w:tcPr>
            <w:tcBorders>
              <w:top w:color="000000" w:space="0" w:sz="4" w:val="dotted"/>
              <w:bottom w:color="000000" w:space="0" w:sz="4" w:val="dotted"/>
            </w:tcBorders>
            <w:vAlign w:val="center"/>
          </w:tcPr>
          <w:p w:rsidR="00000000" w:rsidDel="00000000" w:rsidP="00000000" w:rsidRDefault="00000000" w:rsidRPr="00000000" w14:paraId="000001E1">
            <w:pPr>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Assessoramento ao Conselho Municipal de Saúde nas suas responsabilidades sobre as ações de saúde do Município;</w:t>
            </w:r>
          </w:p>
        </w:tc>
        <w:tc>
          <w:tcPr>
            <w:tcBorders>
              <w:top w:color="000000" w:space="0" w:sz="4" w:val="dotted"/>
              <w:bottom w:color="000000" w:space="0" w:sz="4" w:val="dotted"/>
            </w:tcBorders>
            <w:vAlign w:val="bottom"/>
          </w:tcPr>
          <w:p w:rsidR="00000000" w:rsidDel="00000000" w:rsidP="00000000" w:rsidRDefault="00000000" w:rsidRPr="00000000" w14:paraId="000001E2">
            <w:pPr>
              <w:contextualSpacing w:val="0"/>
              <w:jc w:val="center"/>
              <w:rPr>
                <w:rFonts w:ascii="Cambria" w:cs="Cambria" w:eastAsia="Cambria" w:hAnsi="Cambria"/>
                <w:sz w:val="18"/>
                <w:szCs w:val="18"/>
              </w:rPr>
            </w:pPr>
            <w:r w:rsidDel="00000000" w:rsidR="00000000" w:rsidRPr="00000000">
              <w:rPr>
                <w:rtl w:val="0"/>
              </w:rPr>
            </w:r>
          </w:p>
        </w:tc>
        <w:tc>
          <w:tcPr>
            <w:tcBorders>
              <w:top w:color="000000" w:space="0" w:sz="4" w:val="dotted"/>
              <w:bottom w:color="000000" w:space="0" w:sz="4" w:val="dotted"/>
            </w:tcBorders>
            <w:vAlign w:val="bottom"/>
          </w:tcPr>
          <w:p w:rsidR="00000000" w:rsidDel="00000000" w:rsidP="00000000" w:rsidRDefault="00000000" w:rsidRPr="00000000" w14:paraId="000001E3">
            <w:pPr>
              <w:contextualSpacing w:val="0"/>
              <w:jc w:val="center"/>
              <w:rPr>
                <w:rFonts w:ascii="Cambria" w:cs="Cambria" w:eastAsia="Cambria" w:hAnsi="Cambria"/>
                <w:sz w:val="18"/>
                <w:szCs w:val="18"/>
              </w:rPr>
            </w:pPr>
            <w:r w:rsidDel="00000000" w:rsidR="00000000" w:rsidRPr="00000000">
              <w:rPr>
                <w:rtl w:val="0"/>
              </w:rPr>
            </w:r>
          </w:p>
        </w:tc>
        <w:tc>
          <w:tcPr>
            <w:tcBorders>
              <w:top w:color="000000" w:space="0" w:sz="4" w:val="dotted"/>
              <w:bottom w:color="000000" w:space="0" w:sz="4" w:val="dotted"/>
            </w:tcBorders>
            <w:vAlign w:val="bottom"/>
          </w:tcPr>
          <w:p w:rsidR="00000000" w:rsidDel="00000000" w:rsidP="00000000" w:rsidRDefault="00000000" w:rsidRPr="00000000" w14:paraId="000001E4">
            <w:pPr>
              <w:contextualSpacing w:val="0"/>
              <w:jc w:val="center"/>
              <w:rPr>
                <w:rFonts w:ascii="Cambria" w:cs="Cambria" w:eastAsia="Cambria" w:hAnsi="Cambria"/>
                <w:sz w:val="18"/>
                <w:szCs w:val="18"/>
              </w:rPr>
            </w:pPr>
            <w:r w:rsidDel="00000000" w:rsidR="00000000" w:rsidRPr="00000000">
              <w:rPr>
                <w:rtl w:val="0"/>
              </w:rPr>
            </w:r>
          </w:p>
        </w:tc>
        <w:tc>
          <w:tcPr>
            <w:tcBorders>
              <w:top w:color="000000" w:space="0" w:sz="4" w:val="dotted"/>
              <w:bottom w:color="000000" w:space="0" w:sz="4" w:val="dotted"/>
            </w:tcBorders>
            <w:vAlign w:val="bottom"/>
          </w:tcPr>
          <w:p w:rsidR="00000000" w:rsidDel="00000000" w:rsidP="00000000" w:rsidRDefault="00000000" w:rsidRPr="00000000" w14:paraId="000001E5">
            <w:pPr>
              <w:contextualSpacing w:val="0"/>
              <w:jc w:val="center"/>
              <w:rPr>
                <w:rFonts w:ascii="Cambria" w:cs="Cambria" w:eastAsia="Cambria" w:hAnsi="Cambria"/>
                <w:sz w:val="18"/>
                <w:szCs w:val="18"/>
              </w:rPr>
            </w:pPr>
            <w:r w:rsidDel="00000000" w:rsidR="00000000" w:rsidRPr="00000000">
              <w:rPr>
                <w:rtl w:val="0"/>
              </w:rPr>
            </w:r>
          </w:p>
        </w:tc>
        <w:tc>
          <w:tcPr>
            <w:tcBorders>
              <w:top w:color="000000" w:space="0" w:sz="4" w:val="dotted"/>
              <w:bottom w:color="000000" w:space="0" w:sz="4" w:val="dotted"/>
            </w:tcBorders>
            <w:vAlign w:val="bottom"/>
          </w:tcPr>
          <w:p w:rsidR="00000000" w:rsidDel="00000000" w:rsidP="00000000" w:rsidRDefault="00000000" w:rsidRPr="00000000" w14:paraId="000001E6">
            <w:pPr>
              <w:widowControl w:val="0"/>
              <w:contextualSpacing w:val="0"/>
              <w:jc w:val="right"/>
              <w:rPr>
                <w:rFonts w:ascii="Cambria" w:cs="Cambria" w:eastAsia="Cambria" w:hAnsi="Cambria"/>
                <w:sz w:val="18"/>
                <w:szCs w:val="18"/>
              </w:rPr>
            </w:pPr>
            <w:r w:rsidDel="00000000" w:rsidR="00000000" w:rsidRPr="00000000">
              <w:rPr>
                <w:rtl w:val="0"/>
              </w:rPr>
            </w:r>
          </w:p>
        </w:tc>
      </w:tr>
      <w:tr>
        <w:trPr>
          <w:trHeight w:val="320" w:hRule="atLeast"/>
        </w:trPr>
        <w:tc>
          <w:tcPr>
            <w:tcBorders>
              <w:top w:color="000000" w:space="0" w:sz="4" w:val="dotted"/>
              <w:bottom w:color="000000" w:space="0" w:sz="4" w:val="dotted"/>
            </w:tcBorders>
            <w:vAlign w:val="center"/>
          </w:tcPr>
          <w:p w:rsidR="00000000" w:rsidDel="00000000" w:rsidP="00000000" w:rsidRDefault="00000000" w:rsidRPr="00000000" w14:paraId="000001E7">
            <w:pPr>
              <w:widowControl w:val="0"/>
              <w:spacing w:line="276" w:lineRule="auto"/>
              <w:contextualSpacing w:val="0"/>
              <w:jc w:val="center"/>
              <w:rPr>
                <w:rFonts w:ascii="Cambria" w:cs="Cambria" w:eastAsia="Cambria" w:hAnsi="Cambria"/>
                <w:color w:val="000000"/>
                <w:sz w:val="18"/>
                <w:szCs w:val="18"/>
              </w:rPr>
            </w:pPr>
            <w:r w:rsidDel="00000000" w:rsidR="00000000" w:rsidRPr="00000000">
              <w:rPr>
                <w:rtl w:val="0"/>
              </w:rPr>
            </w:r>
          </w:p>
        </w:tc>
        <w:tc>
          <w:tcPr>
            <w:tcBorders>
              <w:top w:color="000000" w:space="0" w:sz="4" w:val="dotted"/>
              <w:bottom w:color="000000" w:space="0" w:sz="4" w:val="dotted"/>
            </w:tcBorders>
            <w:vAlign w:val="center"/>
          </w:tcPr>
          <w:p w:rsidR="00000000" w:rsidDel="00000000" w:rsidP="00000000" w:rsidRDefault="00000000" w:rsidRPr="00000000" w14:paraId="000001E8">
            <w:pPr>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Fiscalizar os atos e fatos financeiros praticados pelo Fundo Municipal de Saúde;</w:t>
            </w:r>
          </w:p>
        </w:tc>
        <w:tc>
          <w:tcPr>
            <w:tcBorders>
              <w:top w:color="000000" w:space="0" w:sz="4" w:val="dotted"/>
              <w:bottom w:color="000000" w:space="0" w:sz="4" w:val="dotted"/>
            </w:tcBorders>
            <w:vAlign w:val="bottom"/>
          </w:tcPr>
          <w:p w:rsidR="00000000" w:rsidDel="00000000" w:rsidP="00000000" w:rsidRDefault="00000000" w:rsidRPr="00000000" w14:paraId="000001E9">
            <w:pPr>
              <w:widowControl w:val="0"/>
              <w:contextualSpacing w:val="0"/>
              <w:jc w:val="center"/>
              <w:rPr>
                <w:rFonts w:ascii="Cambria" w:cs="Cambria" w:eastAsia="Cambria" w:hAnsi="Cambria"/>
                <w:sz w:val="18"/>
                <w:szCs w:val="18"/>
              </w:rPr>
            </w:pPr>
            <w:r w:rsidDel="00000000" w:rsidR="00000000" w:rsidRPr="00000000">
              <w:rPr>
                <w:rtl w:val="0"/>
              </w:rPr>
            </w:r>
          </w:p>
        </w:tc>
        <w:tc>
          <w:tcPr>
            <w:tcBorders>
              <w:top w:color="000000" w:space="0" w:sz="4" w:val="dotted"/>
              <w:bottom w:color="000000" w:space="0" w:sz="4" w:val="dotted"/>
            </w:tcBorders>
            <w:vAlign w:val="bottom"/>
          </w:tcPr>
          <w:p w:rsidR="00000000" w:rsidDel="00000000" w:rsidP="00000000" w:rsidRDefault="00000000" w:rsidRPr="00000000" w14:paraId="000001EA">
            <w:pPr>
              <w:contextualSpacing w:val="0"/>
              <w:jc w:val="center"/>
              <w:rPr>
                <w:rFonts w:ascii="Cambria" w:cs="Cambria" w:eastAsia="Cambria" w:hAnsi="Cambria"/>
                <w:sz w:val="18"/>
                <w:szCs w:val="18"/>
              </w:rPr>
            </w:pPr>
            <w:r w:rsidDel="00000000" w:rsidR="00000000" w:rsidRPr="00000000">
              <w:rPr>
                <w:rtl w:val="0"/>
              </w:rPr>
            </w:r>
          </w:p>
        </w:tc>
        <w:tc>
          <w:tcPr>
            <w:tcBorders>
              <w:top w:color="000000" w:space="0" w:sz="4" w:val="dotted"/>
              <w:bottom w:color="000000" w:space="0" w:sz="4" w:val="dotted"/>
            </w:tcBorders>
            <w:vAlign w:val="bottom"/>
          </w:tcPr>
          <w:p w:rsidR="00000000" w:rsidDel="00000000" w:rsidP="00000000" w:rsidRDefault="00000000" w:rsidRPr="00000000" w14:paraId="000001EB">
            <w:pPr>
              <w:contextualSpacing w:val="0"/>
              <w:jc w:val="center"/>
              <w:rPr>
                <w:rFonts w:ascii="Cambria" w:cs="Cambria" w:eastAsia="Cambria" w:hAnsi="Cambria"/>
                <w:sz w:val="18"/>
                <w:szCs w:val="18"/>
              </w:rPr>
            </w:pPr>
            <w:r w:rsidDel="00000000" w:rsidR="00000000" w:rsidRPr="00000000">
              <w:rPr>
                <w:rtl w:val="0"/>
              </w:rPr>
            </w:r>
          </w:p>
        </w:tc>
        <w:tc>
          <w:tcPr>
            <w:tcBorders>
              <w:top w:color="000000" w:space="0" w:sz="4" w:val="dotted"/>
              <w:bottom w:color="000000" w:space="0" w:sz="4" w:val="dotted"/>
            </w:tcBorders>
            <w:vAlign w:val="bottom"/>
          </w:tcPr>
          <w:p w:rsidR="00000000" w:rsidDel="00000000" w:rsidP="00000000" w:rsidRDefault="00000000" w:rsidRPr="00000000" w14:paraId="000001EC">
            <w:pPr>
              <w:contextualSpacing w:val="0"/>
              <w:jc w:val="center"/>
              <w:rPr>
                <w:rFonts w:ascii="Cambria" w:cs="Cambria" w:eastAsia="Cambria" w:hAnsi="Cambria"/>
                <w:sz w:val="18"/>
                <w:szCs w:val="18"/>
              </w:rPr>
            </w:pPr>
            <w:r w:rsidDel="00000000" w:rsidR="00000000" w:rsidRPr="00000000">
              <w:rPr>
                <w:rtl w:val="0"/>
              </w:rPr>
            </w:r>
          </w:p>
        </w:tc>
        <w:tc>
          <w:tcPr>
            <w:tcBorders>
              <w:top w:color="000000" w:space="0" w:sz="4" w:val="dotted"/>
              <w:bottom w:color="000000" w:space="0" w:sz="4" w:val="dotted"/>
            </w:tcBorders>
            <w:vAlign w:val="bottom"/>
          </w:tcPr>
          <w:p w:rsidR="00000000" w:rsidDel="00000000" w:rsidP="00000000" w:rsidRDefault="00000000" w:rsidRPr="00000000" w14:paraId="000001ED">
            <w:pPr>
              <w:widowControl w:val="0"/>
              <w:contextualSpacing w:val="0"/>
              <w:jc w:val="right"/>
              <w:rPr>
                <w:rFonts w:ascii="Cambria" w:cs="Cambria" w:eastAsia="Cambria" w:hAnsi="Cambria"/>
                <w:sz w:val="18"/>
                <w:szCs w:val="18"/>
              </w:rPr>
            </w:pPr>
            <w:r w:rsidDel="00000000" w:rsidR="00000000" w:rsidRPr="00000000">
              <w:rPr>
                <w:rtl w:val="0"/>
              </w:rPr>
            </w:r>
          </w:p>
        </w:tc>
      </w:tr>
      <w:tr>
        <w:trPr>
          <w:trHeight w:val="320" w:hRule="atLeast"/>
        </w:trPr>
        <w:tc>
          <w:tcPr>
            <w:tcBorders>
              <w:top w:color="000000" w:space="0" w:sz="4" w:val="dotted"/>
              <w:bottom w:color="000000" w:space="0" w:sz="4" w:val="dotted"/>
            </w:tcBorders>
            <w:vAlign w:val="center"/>
          </w:tcPr>
          <w:p w:rsidR="00000000" w:rsidDel="00000000" w:rsidP="00000000" w:rsidRDefault="00000000" w:rsidRPr="00000000" w14:paraId="000001EE">
            <w:pPr>
              <w:widowControl w:val="0"/>
              <w:spacing w:line="276" w:lineRule="auto"/>
              <w:contextualSpacing w:val="0"/>
              <w:jc w:val="center"/>
              <w:rPr>
                <w:rFonts w:ascii="Cambria" w:cs="Cambria" w:eastAsia="Cambria" w:hAnsi="Cambria"/>
                <w:color w:val="000000"/>
                <w:sz w:val="18"/>
                <w:szCs w:val="18"/>
              </w:rPr>
            </w:pPr>
            <w:r w:rsidDel="00000000" w:rsidR="00000000" w:rsidRPr="00000000">
              <w:rPr>
                <w:rtl w:val="0"/>
              </w:rPr>
            </w:r>
          </w:p>
        </w:tc>
        <w:tc>
          <w:tcPr>
            <w:tcBorders>
              <w:top w:color="000000" w:space="0" w:sz="4" w:val="dotted"/>
              <w:bottom w:color="000000" w:space="0" w:sz="4" w:val="dotted"/>
            </w:tcBorders>
            <w:vAlign w:val="center"/>
          </w:tcPr>
          <w:p w:rsidR="00000000" w:rsidDel="00000000" w:rsidP="00000000" w:rsidRDefault="00000000" w:rsidRPr="00000000" w14:paraId="000001EF">
            <w:pPr>
              <w:ind w:left="-15" w:firstLine="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Controle dos convênios repassados ao Município para serem utilizados no Setor de Saúde (receita e despesa);</w:t>
            </w:r>
          </w:p>
        </w:tc>
        <w:tc>
          <w:tcPr>
            <w:tcBorders>
              <w:top w:color="000000" w:space="0" w:sz="4" w:val="dotted"/>
              <w:bottom w:color="000000" w:space="0" w:sz="4" w:val="dotted"/>
            </w:tcBorders>
            <w:vAlign w:val="bottom"/>
          </w:tcPr>
          <w:p w:rsidR="00000000" w:rsidDel="00000000" w:rsidP="00000000" w:rsidRDefault="00000000" w:rsidRPr="00000000" w14:paraId="000001F0">
            <w:pPr>
              <w:widowControl w:val="0"/>
              <w:contextualSpacing w:val="0"/>
              <w:jc w:val="center"/>
              <w:rPr>
                <w:rFonts w:ascii="Cambria" w:cs="Cambria" w:eastAsia="Cambria" w:hAnsi="Cambria"/>
                <w:color w:val="000000"/>
                <w:sz w:val="18"/>
                <w:szCs w:val="18"/>
              </w:rPr>
            </w:pPr>
            <w:r w:rsidDel="00000000" w:rsidR="00000000" w:rsidRPr="00000000">
              <w:rPr>
                <w:rtl w:val="0"/>
              </w:rPr>
            </w:r>
          </w:p>
        </w:tc>
        <w:tc>
          <w:tcPr>
            <w:tcBorders>
              <w:top w:color="000000" w:space="0" w:sz="4" w:val="dotted"/>
              <w:bottom w:color="000000" w:space="0" w:sz="4" w:val="dotted"/>
            </w:tcBorders>
            <w:vAlign w:val="bottom"/>
          </w:tcPr>
          <w:p w:rsidR="00000000" w:rsidDel="00000000" w:rsidP="00000000" w:rsidRDefault="00000000" w:rsidRPr="00000000" w14:paraId="000001F1">
            <w:pPr>
              <w:contextualSpacing w:val="0"/>
              <w:jc w:val="center"/>
              <w:rPr>
                <w:rFonts w:ascii="Cambria" w:cs="Cambria" w:eastAsia="Cambria" w:hAnsi="Cambria"/>
                <w:sz w:val="18"/>
                <w:szCs w:val="18"/>
              </w:rPr>
            </w:pPr>
            <w:r w:rsidDel="00000000" w:rsidR="00000000" w:rsidRPr="00000000">
              <w:rPr>
                <w:rtl w:val="0"/>
              </w:rPr>
            </w:r>
          </w:p>
        </w:tc>
        <w:tc>
          <w:tcPr>
            <w:tcBorders>
              <w:top w:color="000000" w:space="0" w:sz="4" w:val="dotted"/>
              <w:bottom w:color="000000" w:space="0" w:sz="4" w:val="dotted"/>
            </w:tcBorders>
            <w:vAlign w:val="bottom"/>
          </w:tcPr>
          <w:p w:rsidR="00000000" w:rsidDel="00000000" w:rsidP="00000000" w:rsidRDefault="00000000" w:rsidRPr="00000000" w14:paraId="000001F2">
            <w:pPr>
              <w:contextualSpacing w:val="0"/>
              <w:jc w:val="center"/>
              <w:rPr>
                <w:rFonts w:ascii="Cambria" w:cs="Cambria" w:eastAsia="Cambria" w:hAnsi="Cambria"/>
                <w:sz w:val="18"/>
                <w:szCs w:val="18"/>
              </w:rPr>
            </w:pPr>
            <w:r w:rsidDel="00000000" w:rsidR="00000000" w:rsidRPr="00000000">
              <w:rPr>
                <w:rtl w:val="0"/>
              </w:rPr>
            </w:r>
          </w:p>
        </w:tc>
        <w:tc>
          <w:tcPr>
            <w:tcBorders>
              <w:top w:color="000000" w:space="0" w:sz="4" w:val="dotted"/>
              <w:bottom w:color="000000" w:space="0" w:sz="4" w:val="dotted"/>
            </w:tcBorders>
            <w:vAlign w:val="bottom"/>
          </w:tcPr>
          <w:p w:rsidR="00000000" w:rsidDel="00000000" w:rsidP="00000000" w:rsidRDefault="00000000" w:rsidRPr="00000000" w14:paraId="000001F3">
            <w:pPr>
              <w:contextualSpacing w:val="0"/>
              <w:jc w:val="center"/>
              <w:rPr>
                <w:rFonts w:ascii="Cambria" w:cs="Cambria" w:eastAsia="Cambria" w:hAnsi="Cambria"/>
                <w:sz w:val="18"/>
                <w:szCs w:val="18"/>
              </w:rPr>
            </w:pPr>
            <w:r w:rsidDel="00000000" w:rsidR="00000000" w:rsidRPr="00000000">
              <w:rPr>
                <w:rtl w:val="0"/>
              </w:rPr>
            </w:r>
          </w:p>
        </w:tc>
        <w:tc>
          <w:tcPr>
            <w:tcBorders>
              <w:top w:color="000000" w:space="0" w:sz="4" w:val="dotted"/>
              <w:bottom w:color="000000" w:space="0" w:sz="4" w:val="dotted"/>
            </w:tcBorders>
            <w:vAlign w:val="bottom"/>
          </w:tcPr>
          <w:p w:rsidR="00000000" w:rsidDel="00000000" w:rsidP="00000000" w:rsidRDefault="00000000" w:rsidRPr="00000000" w14:paraId="000001F4">
            <w:pPr>
              <w:widowControl w:val="0"/>
              <w:contextualSpacing w:val="0"/>
              <w:jc w:val="right"/>
              <w:rPr>
                <w:rFonts w:ascii="Cambria" w:cs="Cambria" w:eastAsia="Cambria" w:hAnsi="Cambria"/>
                <w:sz w:val="18"/>
                <w:szCs w:val="18"/>
              </w:rPr>
            </w:pPr>
            <w:r w:rsidDel="00000000" w:rsidR="00000000" w:rsidRPr="00000000">
              <w:rPr>
                <w:rtl w:val="0"/>
              </w:rPr>
            </w:r>
          </w:p>
        </w:tc>
      </w:tr>
      <w:tr>
        <w:trPr>
          <w:trHeight w:val="320" w:hRule="atLeast"/>
        </w:trPr>
        <w:tc>
          <w:tcPr>
            <w:tcBorders>
              <w:top w:color="000000" w:space="0" w:sz="4" w:val="dotted"/>
              <w:bottom w:color="000000" w:space="0" w:sz="4" w:val="dotted"/>
            </w:tcBorders>
            <w:vAlign w:val="center"/>
          </w:tcPr>
          <w:p w:rsidR="00000000" w:rsidDel="00000000" w:rsidP="00000000" w:rsidRDefault="00000000" w:rsidRPr="00000000" w14:paraId="000001F5">
            <w:pPr>
              <w:widowControl w:val="0"/>
              <w:spacing w:line="276" w:lineRule="auto"/>
              <w:contextualSpacing w:val="0"/>
              <w:jc w:val="center"/>
              <w:rPr>
                <w:rFonts w:ascii="Cambria" w:cs="Cambria" w:eastAsia="Cambria" w:hAnsi="Cambria"/>
                <w:color w:val="000000"/>
                <w:sz w:val="18"/>
                <w:szCs w:val="18"/>
              </w:rPr>
            </w:pPr>
            <w:r w:rsidDel="00000000" w:rsidR="00000000" w:rsidRPr="00000000">
              <w:rPr>
                <w:rtl w:val="0"/>
              </w:rPr>
            </w:r>
          </w:p>
        </w:tc>
        <w:tc>
          <w:tcPr>
            <w:tcBorders>
              <w:top w:color="000000" w:space="0" w:sz="4" w:val="dotted"/>
              <w:bottom w:color="000000" w:space="0" w:sz="4" w:val="dotted"/>
            </w:tcBorders>
            <w:vAlign w:val="center"/>
          </w:tcPr>
          <w:p w:rsidR="00000000" w:rsidDel="00000000" w:rsidP="00000000" w:rsidRDefault="00000000" w:rsidRPr="00000000" w14:paraId="000001F6">
            <w:pPr>
              <w:ind w:left="-15" w:firstLine="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Manter a comissão de controle interno informada de toda irregularidade verificada no setor;</w:t>
            </w:r>
          </w:p>
        </w:tc>
        <w:tc>
          <w:tcPr>
            <w:tcBorders>
              <w:top w:color="000000" w:space="0" w:sz="4" w:val="dotted"/>
              <w:bottom w:color="000000" w:space="0" w:sz="4" w:val="dotted"/>
            </w:tcBorders>
            <w:vAlign w:val="bottom"/>
          </w:tcPr>
          <w:p w:rsidR="00000000" w:rsidDel="00000000" w:rsidP="00000000" w:rsidRDefault="00000000" w:rsidRPr="00000000" w14:paraId="000001F7">
            <w:pPr>
              <w:widowControl w:val="0"/>
              <w:contextualSpacing w:val="0"/>
              <w:jc w:val="center"/>
              <w:rPr>
                <w:rFonts w:ascii="Cambria" w:cs="Cambria" w:eastAsia="Cambria" w:hAnsi="Cambria"/>
                <w:color w:val="000000"/>
                <w:sz w:val="18"/>
                <w:szCs w:val="18"/>
              </w:rPr>
            </w:pPr>
            <w:r w:rsidDel="00000000" w:rsidR="00000000" w:rsidRPr="00000000">
              <w:rPr>
                <w:rtl w:val="0"/>
              </w:rPr>
            </w:r>
          </w:p>
        </w:tc>
        <w:tc>
          <w:tcPr>
            <w:tcBorders>
              <w:top w:color="000000" w:space="0" w:sz="4" w:val="dotted"/>
              <w:bottom w:color="000000" w:space="0" w:sz="4" w:val="dotted"/>
            </w:tcBorders>
            <w:vAlign w:val="bottom"/>
          </w:tcPr>
          <w:p w:rsidR="00000000" w:rsidDel="00000000" w:rsidP="00000000" w:rsidRDefault="00000000" w:rsidRPr="00000000" w14:paraId="000001F8">
            <w:pPr>
              <w:contextualSpacing w:val="0"/>
              <w:jc w:val="center"/>
              <w:rPr>
                <w:rFonts w:ascii="Cambria" w:cs="Cambria" w:eastAsia="Cambria" w:hAnsi="Cambria"/>
                <w:sz w:val="18"/>
                <w:szCs w:val="18"/>
              </w:rPr>
            </w:pPr>
            <w:r w:rsidDel="00000000" w:rsidR="00000000" w:rsidRPr="00000000">
              <w:rPr>
                <w:rtl w:val="0"/>
              </w:rPr>
            </w:r>
          </w:p>
        </w:tc>
        <w:tc>
          <w:tcPr>
            <w:tcBorders>
              <w:top w:color="000000" w:space="0" w:sz="4" w:val="dotted"/>
              <w:bottom w:color="000000" w:space="0" w:sz="4" w:val="dotted"/>
            </w:tcBorders>
            <w:vAlign w:val="bottom"/>
          </w:tcPr>
          <w:p w:rsidR="00000000" w:rsidDel="00000000" w:rsidP="00000000" w:rsidRDefault="00000000" w:rsidRPr="00000000" w14:paraId="000001F9">
            <w:pPr>
              <w:contextualSpacing w:val="0"/>
              <w:jc w:val="center"/>
              <w:rPr>
                <w:rFonts w:ascii="Cambria" w:cs="Cambria" w:eastAsia="Cambria" w:hAnsi="Cambria"/>
                <w:sz w:val="18"/>
                <w:szCs w:val="18"/>
              </w:rPr>
            </w:pPr>
            <w:r w:rsidDel="00000000" w:rsidR="00000000" w:rsidRPr="00000000">
              <w:rPr>
                <w:rtl w:val="0"/>
              </w:rPr>
            </w:r>
          </w:p>
        </w:tc>
        <w:tc>
          <w:tcPr>
            <w:tcBorders>
              <w:top w:color="000000" w:space="0" w:sz="4" w:val="dotted"/>
              <w:bottom w:color="000000" w:space="0" w:sz="4" w:val="dotted"/>
            </w:tcBorders>
            <w:vAlign w:val="bottom"/>
          </w:tcPr>
          <w:p w:rsidR="00000000" w:rsidDel="00000000" w:rsidP="00000000" w:rsidRDefault="00000000" w:rsidRPr="00000000" w14:paraId="000001FA">
            <w:pPr>
              <w:contextualSpacing w:val="0"/>
              <w:jc w:val="center"/>
              <w:rPr>
                <w:rFonts w:ascii="Cambria" w:cs="Cambria" w:eastAsia="Cambria" w:hAnsi="Cambria"/>
                <w:sz w:val="18"/>
                <w:szCs w:val="18"/>
              </w:rPr>
            </w:pPr>
            <w:r w:rsidDel="00000000" w:rsidR="00000000" w:rsidRPr="00000000">
              <w:rPr>
                <w:rtl w:val="0"/>
              </w:rPr>
            </w:r>
          </w:p>
        </w:tc>
        <w:tc>
          <w:tcPr>
            <w:tcBorders>
              <w:top w:color="000000" w:space="0" w:sz="4" w:val="dotted"/>
              <w:bottom w:color="000000" w:space="0" w:sz="4" w:val="dotted"/>
            </w:tcBorders>
            <w:vAlign w:val="bottom"/>
          </w:tcPr>
          <w:p w:rsidR="00000000" w:rsidDel="00000000" w:rsidP="00000000" w:rsidRDefault="00000000" w:rsidRPr="00000000" w14:paraId="000001FB">
            <w:pPr>
              <w:widowControl w:val="0"/>
              <w:contextualSpacing w:val="0"/>
              <w:jc w:val="right"/>
              <w:rPr>
                <w:rFonts w:ascii="Cambria" w:cs="Cambria" w:eastAsia="Cambria" w:hAnsi="Cambria"/>
                <w:sz w:val="18"/>
                <w:szCs w:val="18"/>
              </w:rPr>
            </w:pPr>
            <w:r w:rsidDel="00000000" w:rsidR="00000000" w:rsidRPr="00000000">
              <w:rPr>
                <w:rtl w:val="0"/>
              </w:rPr>
            </w:r>
          </w:p>
        </w:tc>
      </w:tr>
      <w:tr>
        <w:trPr>
          <w:trHeight w:val="320" w:hRule="atLeast"/>
        </w:trPr>
        <w:tc>
          <w:tcPr>
            <w:tcBorders>
              <w:top w:color="000000" w:space="0" w:sz="4" w:val="dotted"/>
              <w:bottom w:color="000000" w:space="0" w:sz="4" w:val="dotted"/>
            </w:tcBorders>
            <w:vAlign w:val="center"/>
          </w:tcPr>
          <w:p w:rsidR="00000000" w:rsidDel="00000000" w:rsidP="00000000" w:rsidRDefault="00000000" w:rsidRPr="00000000" w14:paraId="000001FC">
            <w:pPr>
              <w:widowControl w:val="0"/>
              <w:spacing w:line="276" w:lineRule="auto"/>
              <w:contextualSpacing w:val="0"/>
              <w:jc w:val="center"/>
              <w:rPr>
                <w:rFonts w:ascii="Cambria" w:cs="Cambria" w:eastAsia="Cambria" w:hAnsi="Cambria"/>
                <w:color w:val="000000"/>
                <w:sz w:val="18"/>
                <w:szCs w:val="18"/>
              </w:rPr>
            </w:pPr>
            <w:r w:rsidDel="00000000" w:rsidR="00000000" w:rsidRPr="00000000">
              <w:rPr>
                <w:rtl w:val="0"/>
              </w:rPr>
            </w:r>
          </w:p>
        </w:tc>
        <w:tc>
          <w:tcPr>
            <w:tcBorders>
              <w:top w:color="000000" w:space="0" w:sz="4" w:val="dotted"/>
              <w:bottom w:color="000000" w:space="0" w:sz="4" w:val="dotted"/>
            </w:tcBorders>
            <w:vAlign w:val="center"/>
          </w:tcPr>
          <w:p w:rsidR="00000000" w:rsidDel="00000000" w:rsidP="00000000" w:rsidRDefault="00000000" w:rsidRPr="00000000" w14:paraId="000001FD">
            <w:pPr>
              <w:ind w:left="-15" w:firstLine="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Realização de audiências públicas para demonstração e avaliação do cumprimento das metas estabelecidas na LDO;</w:t>
            </w:r>
          </w:p>
        </w:tc>
        <w:tc>
          <w:tcPr>
            <w:tcBorders>
              <w:top w:color="000000" w:space="0" w:sz="4" w:val="dotted"/>
              <w:bottom w:color="000000" w:space="0" w:sz="4" w:val="dotted"/>
            </w:tcBorders>
            <w:vAlign w:val="bottom"/>
          </w:tcPr>
          <w:p w:rsidR="00000000" w:rsidDel="00000000" w:rsidP="00000000" w:rsidRDefault="00000000" w:rsidRPr="00000000" w14:paraId="000001FE">
            <w:pPr>
              <w:contextualSpacing w:val="0"/>
              <w:jc w:val="center"/>
              <w:rPr>
                <w:rFonts w:ascii="Cambria" w:cs="Cambria" w:eastAsia="Cambria" w:hAnsi="Cambria"/>
                <w:sz w:val="18"/>
                <w:szCs w:val="18"/>
              </w:rPr>
            </w:pPr>
            <w:r w:rsidDel="00000000" w:rsidR="00000000" w:rsidRPr="00000000">
              <w:rPr>
                <w:rtl w:val="0"/>
              </w:rPr>
            </w:r>
          </w:p>
        </w:tc>
        <w:tc>
          <w:tcPr>
            <w:tcBorders>
              <w:top w:color="000000" w:space="0" w:sz="4" w:val="dotted"/>
              <w:bottom w:color="000000" w:space="0" w:sz="4" w:val="dotted"/>
            </w:tcBorders>
            <w:vAlign w:val="bottom"/>
          </w:tcPr>
          <w:p w:rsidR="00000000" w:rsidDel="00000000" w:rsidP="00000000" w:rsidRDefault="00000000" w:rsidRPr="00000000" w14:paraId="000001FF">
            <w:pPr>
              <w:contextualSpacing w:val="0"/>
              <w:jc w:val="center"/>
              <w:rPr>
                <w:rFonts w:ascii="Cambria" w:cs="Cambria" w:eastAsia="Cambria" w:hAnsi="Cambria"/>
                <w:sz w:val="18"/>
                <w:szCs w:val="18"/>
              </w:rPr>
            </w:pPr>
            <w:r w:rsidDel="00000000" w:rsidR="00000000" w:rsidRPr="00000000">
              <w:rPr>
                <w:rtl w:val="0"/>
              </w:rPr>
            </w:r>
          </w:p>
        </w:tc>
        <w:tc>
          <w:tcPr>
            <w:tcBorders>
              <w:top w:color="000000" w:space="0" w:sz="4" w:val="dotted"/>
              <w:bottom w:color="000000" w:space="0" w:sz="4" w:val="dotted"/>
            </w:tcBorders>
            <w:vAlign w:val="bottom"/>
          </w:tcPr>
          <w:p w:rsidR="00000000" w:rsidDel="00000000" w:rsidP="00000000" w:rsidRDefault="00000000" w:rsidRPr="00000000" w14:paraId="00000200">
            <w:pPr>
              <w:contextualSpacing w:val="0"/>
              <w:jc w:val="center"/>
              <w:rPr>
                <w:rFonts w:ascii="Cambria" w:cs="Cambria" w:eastAsia="Cambria" w:hAnsi="Cambria"/>
                <w:sz w:val="18"/>
                <w:szCs w:val="18"/>
              </w:rPr>
            </w:pPr>
            <w:r w:rsidDel="00000000" w:rsidR="00000000" w:rsidRPr="00000000">
              <w:rPr>
                <w:rtl w:val="0"/>
              </w:rPr>
            </w:r>
          </w:p>
        </w:tc>
        <w:tc>
          <w:tcPr>
            <w:tcBorders>
              <w:top w:color="000000" w:space="0" w:sz="4" w:val="dotted"/>
              <w:bottom w:color="000000" w:space="0" w:sz="4" w:val="dotted"/>
            </w:tcBorders>
            <w:vAlign w:val="bottom"/>
          </w:tcPr>
          <w:p w:rsidR="00000000" w:rsidDel="00000000" w:rsidP="00000000" w:rsidRDefault="00000000" w:rsidRPr="00000000" w14:paraId="00000201">
            <w:pPr>
              <w:contextualSpacing w:val="0"/>
              <w:jc w:val="center"/>
              <w:rPr>
                <w:rFonts w:ascii="Cambria" w:cs="Cambria" w:eastAsia="Cambria" w:hAnsi="Cambria"/>
                <w:sz w:val="18"/>
                <w:szCs w:val="18"/>
              </w:rPr>
            </w:pPr>
            <w:r w:rsidDel="00000000" w:rsidR="00000000" w:rsidRPr="00000000">
              <w:rPr>
                <w:rtl w:val="0"/>
              </w:rPr>
            </w:r>
          </w:p>
        </w:tc>
        <w:tc>
          <w:tcPr>
            <w:tcBorders>
              <w:top w:color="000000" w:space="0" w:sz="4" w:val="dotted"/>
              <w:bottom w:color="000000" w:space="0" w:sz="4" w:val="dotted"/>
            </w:tcBorders>
            <w:vAlign w:val="bottom"/>
          </w:tcPr>
          <w:p w:rsidR="00000000" w:rsidDel="00000000" w:rsidP="00000000" w:rsidRDefault="00000000" w:rsidRPr="00000000" w14:paraId="00000202">
            <w:pPr>
              <w:widowControl w:val="0"/>
              <w:contextualSpacing w:val="0"/>
              <w:jc w:val="right"/>
              <w:rPr>
                <w:rFonts w:ascii="Cambria" w:cs="Cambria" w:eastAsia="Cambria" w:hAnsi="Cambria"/>
                <w:sz w:val="18"/>
                <w:szCs w:val="18"/>
              </w:rPr>
            </w:pPr>
            <w:r w:rsidDel="00000000" w:rsidR="00000000" w:rsidRPr="00000000">
              <w:rPr>
                <w:rtl w:val="0"/>
              </w:rPr>
            </w:r>
          </w:p>
        </w:tc>
      </w:tr>
      <w:tr>
        <w:trPr>
          <w:trHeight w:val="320" w:hRule="atLeast"/>
        </w:trPr>
        <w:tc>
          <w:tcPr>
            <w:tcBorders>
              <w:top w:color="000000" w:space="0" w:sz="4" w:val="dotted"/>
              <w:bottom w:color="000000" w:space="0" w:sz="4" w:val="dotted"/>
            </w:tcBorders>
            <w:vAlign w:val="center"/>
          </w:tcPr>
          <w:p w:rsidR="00000000" w:rsidDel="00000000" w:rsidP="00000000" w:rsidRDefault="00000000" w:rsidRPr="00000000" w14:paraId="00000203">
            <w:pPr>
              <w:widowControl w:val="0"/>
              <w:spacing w:line="276" w:lineRule="auto"/>
              <w:contextualSpacing w:val="0"/>
              <w:jc w:val="center"/>
              <w:rPr>
                <w:rFonts w:ascii="Cambria" w:cs="Cambria" w:eastAsia="Cambria" w:hAnsi="Cambria"/>
                <w:color w:val="000000"/>
                <w:sz w:val="18"/>
                <w:szCs w:val="18"/>
              </w:rPr>
            </w:pPr>
            <w:r w:rsidDel="00000000" w:rsidR="00000000" w:rsidRPr="00000000">
              <w:rPr>
                <w:rtl w:val="0"/>
              </w:rPr>
            </w:r>
          </w:p>
        </w:tc>
        <w:tc>
          <w:tcPr>
            <w:tcBorders>
              <w:top w:color="000000" w:space="0" w:sz="4" w:val="dotted"/>
              <w:bottom w:color="000000" w:space="0" w:sz="4" w:val="dotted"/>
            </w:tcBorders>
            <w:vAlign w:val="center"/>
          </w:tcPr>
          <w:p w:rsidR="00000000" w:rsidDel="00000000" w:rsidP="00000000" w:rsidRDefault="00000000" w:rsidRPr="00000000" w14:paraId="00000204">
            <w:pPr>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Desdobramento das receitas orçamentárias previstas em metas bimestrais de administração;</w:t>
            </w:r>
          </w:p>
          <w:p w:rsidR="00000000" w:rsidDel="00000000" w:rsidP="00000000" w:rsidRDefault="00000000" w:rsidRPr="00000000" w14:paraId="00000205">
            <w:pPr>
              <w:contextualSpacing w:val="0"/>
              <w:jc w:val="both"/>
              <w:rPr>
                <w:rFonts w:ascii="Arial" w:cs="Arial" w:eastAsia="Arial" w:hAnsi="Arial"/>
                <w:sz w:val="22"/>
                <w:szCs w:val="22"/>
              </w:rPr>
            </w:pPr>
            <w:r w:rsidDel="00000000" w:rsidR="00000000" w:rsidRPr="00000000">
              <w:rPr>
                <w:rtl w:val="0"/>
              </w:rPr>
            </w:r>
          </w:p>
        </w:tc>
        <w:tc>
          <w:tcPr>
            <w:tcBorders>
              <w:top w:color="000000" w:space="0" w:sz="4" w:val="dotted"/>
              <w:bottom w:color="000000" w:space="0" w:sz="4" w:val="dotted"/>
            </w:tcBorders>
            <w:vAlign w:val="bottom"/>
          </w:tcPr>
          <w:p w:rsidR="00000000" w:rsidDel="00000000" w:rsidP="00000000" w:rsidRDefault="00000000" w:rsidRPr="00000000" w14:paraId="00000206">
            <w:pPr>
              <w:widowControl w:val="0"/>
              <w:contextualSpacing w:val="0"/>
              <w:jc w:val="center"/>
              <w:rPr>
                <w:rFonts w:ascii="Cambria" w:cs="Cambria" w:eastAsia="Cambria" w:hAnsi="Cambria"/>
                <w:sz w:val="18"/>
                <w:szCs w:val="18"/>
              </w:rPr>
            </w:pPr>
            <w:r w:rsidDel="00000000" w:rsidR="00000000" w:rsidRPr="00000000">
              <w:rPr>
                <w:rtl w:val="0"/>
              </w:rPr>
            </w:r>
          </w:p>
        </w:tc>
        <w:tc>
          <w:tcPr>
            <w:tcBorders>
              <w:top w:color="000000" w:space="0" w:sz="4" w:val="dotted"/>
              <w:bottom w:color="000000" w:space="0" w:sz="4" w:val="dotted"/>
            </w:tcBorders>
            <w:vAlign w:val="bottom"/>
          </w:tcPr>
          <w:p w:rsidR="00000000" w:rsidDel="00000000" w:rsidP="00000000" w:rsidRDefault="00000000" w:rsidRPr="00000000" w14:paraId="00000207">
            <w:pPr>
              <w:contextualSpacing w:val="0"/>
              <w:jc w:val="center"/>
              <w:rPr>
                <w:rFonts w:ascii="Cambria" w:cs="Cambria" w:eastAsia="Cambria" w:hAnsi="Cambria"/>
                <w:sz w:val="18"/>
                <w:szCs w:val="18"/>
              </w:rPr>
            </w:pPr>
            <w:r w:rsidDel="00000000" w:rsidR="00000000" w:rsidRPr="00000000">
              <w:rPr>
                <w:rtl w:val="0"/>
              </w:rPr>
            </w:r>
          </w:p>
        </w:tc>
        <w:tc>
          <w:tcPr>
            <w:tcBorders>
              <w:top w:color="000000" w:space="0" w:sz="4" w:val="dotted"/>
              <w:bottom w:color="000000" w:space="0" w:sz="4" w:val="dotted"/>
            </w:tcBorders>
            <w:vAlign w:val="bottom"/>
          </w:tcPr>
          <w:p w:rsidR="00000000" w:rsidDel="00000000" w:rsidP="00000000" w:rsidRDefault="00000000" w:rsidRPr="00000000" w14:paraId="00000208">
            <w:pPr>
              <w:contextualSpacing w:val="0"/>
              <w:jc w:val="center"/>
              <w:rPr>
                <w:rFonts w:ascii="Cambria" w:cs="Cambria" w:eastAsia="Cambria" w:hAnsi="Cambria"/>
                <w:sz w:val="18"/>
                <w:szCs w:val="18"/>
              </w:rPr>
            </w:pPr>
            <w:r w:rsidDel="00000000" w:rsidR="00000000" w:rsidRPr="00000000">
              <w:rPr>
                <w:rtl w:val="0"/>
              </w:rPr>
            </w:r>
          </w:p>
        </w:tc>
        <w:tc>
          <w:tcPr>
            <w:tcBorders>
              <w:top w:color="000000" w:space="0" w:sz="4" w:val="dotted"/>
              <w:bottom w:color="000000" w:space="0" w:sz="4" w:val="dotted"/>
            </w:tcBorders>
            <w:vAlign w:val="bottom"/>
          </w:tcPr>
          <w:p w:rsidR="00000000" w:rsidDel="00000000" w:rsidP="00000000" w:rsidRDefault="00000000" w:rsidRPr="00000000" w14:paraId="00000209">
            <w:pPr>
              <w:contextualSpacing w:val="0"/>
              <w:jc w:val="center"/>
              <w:rPr>
                <w:rFonts w:ascii="Cambria" w:cs="Cambria" w:eastAsia="Cambria" w:hAnsi="Cambria"/>
                <w:sz w:val="18"/>
                <w:szCs w:val="18"/>
              </w:rPr>
            </w:pPr>
            <w:r w:rsidDel="00000000" w:rsidR="00000000" w:rsidRPr="00000000">
              <w:rPr>
                <w:rtl w:val="0"/>
              </w:rPr>
            </w:r>
          </w:p>
        </w:tc>
        <w:tc>
          <w:tcPr>
            <w:tcBorders>
              <w:top w:color="000000" w:space="0" w:sz="4" w:val="dotted"/>
              <w:bottom w:color="000000" w:space="0" w:sz="4" w:val="dotted"/>
            </w:tcBorders>
            <w:vAlign w:val="bottom"/>
          </w:tcPr>
          <w:p w:rsidR="00000000" w:rsidDel="00000000" w:rsidP="00000000" w:rsidRDefault="00000000" w:rsidRPr="00000000" w14:paraId="0000020A">
            <w:pPr>
              <w:widowControl w:val="0"/>
              <w:contextualSpacing w:val="0"/>
              <w:jc w:val="right"/>
              <w:rPr>
                <w:rFonts w:ascii="Cambria" w:cs="Cambria" w:eastAsia="Cambria" w:hAnsi="Cambria"/>
                <w:sz w:val="18"/>
                <w:szCs w:val="18"/>
              </w:rPr>
            </w:pPr>
            <w:r w:rsidDel="00000000" w:rsidR="00000000" w:rsidRPr="00000000">
              <w:rPr>
                <w:rtl w:val="0"/>
              </w:rPr>
            </w:r>
          </w:p>
        </w:tc>
      </w:tr>
    </w:tbl>
    <w:p w:rsidR="00000000" w:rsidDel="00000000" w:rsidP="00000000" w:rsidRDefault="00000000" w:rsidRPr="00000000" w14:paraId="0000020B">
      <w:pPr>
        <w:numPr>
          <w:ilvl w:val="0"/>
          <w:numId w:val="2"/>
        </w:numPr>
        <w:spacing w:before="120" w:line="276" w:lineRule="auto"/>
        <w:ind w:left="360" w:hanging="360"/>
        <w:contextualSpacing w:val="0"/>
        <w:jc w:val="both"/>
        <w:rPr>
          <w:rFonts w:ascii="Arial" w:cs="Arial" w:eastAsia="Arial" w:hAnsi="Arial"/>
        </w:rPr>
      </w:pPr>
      <w:r w:rsidDel="00000000" w:rsidR="00000000" w:rsidRPr="00000000">
        <w:rPr>
          <w:rFonts w:ascii="Arial" w:cs="Arial" w:eastAsia="Arial" w:hAnsi="Arial"/>
          <w:b w:val="1"/>
          <w:rtl w:val="0"/>
        </w:rPr>
        <w:t xml:space="preserve">JUSTIFICATIVA</w:t>
      </w:r>
    </w:p>
    <w:p w:rsidR="00000000" w:rsidDel="00000000" w:rsidP="00000000" w:rsidRDefault="00000000" w:rsidRPr="00000000" w14:paraId="0000020C">
      <w:pPr>
        <w:numPr>
          <w:ilvl w:val="1"/>
          <w:numId w:val="2"/>
        </w:numPr>
        <w:spacing w:after="120" w:lineRule="auto"/>
        <w:ind w:left="432" w:hanging="432"/>
        <w:contextualSpacing w:val="0"/>
        <w:jc w:val="both"/>
        <w:rPr>
          <w:rFonts w:ascii="Arial" w:cs="Arial" w:eastAsia="Arial" w:hAnsi="Arial"/>
        </w:rPr>
      </w:pPr>
      <w:r w:rsidDel="00000000" w:rsidR="00000000" w:rsidRPr="00000000">
        <w:rPr>
          <w:rFonts w:ascii="Arial" w:cs="Arial" w:eastAsia="Arial" w:hAnsi="Arial"/>
          <w:color w:val="000000"/>
          <w:rtl w:val="0"/>
        </w:rPr>
        <w:t xml:space="preserve">A presente contratação tem como objetivo atender aos ditames das Leis 4.320, de 1964 e 101, de 2000, normas que regulamentam e fazem referência à obrigatoriedade da elaboração e controle dos orçamentos e balanços da União, dos Estados, do Distrito Federal e dos Municípios, bem como atender aos órgãos de controle interno e externo. </w:t>
      </w:r>
      <w:r w:rsidDel="00000000" w:rsidR="00000000" w:rsidRPr="00000000">
        <w:rPr>
          <w:rtl w:val="0"/>
        </w:rPr>
      </w:r>
    </w:p>
    <w:p w:rsidR="00000000" w:rsidDel="00000000" w:rsidP="00000000" w:rsidRDefault="00000000" w:rsidRPr="00000000" w14:paraId="0000020D">
      <w:pPr>
        <w:numPr>
          <w:ilvl w:val="1"/>
          <w:numId w:val="2"/>
        </w:numPr>
        <w:spacing w:after="120" w:lineRule="auto"/>
        <w:ind w:left="432" w:hanging="432"/>
        <w:contextualSpacing w:val="0"/>
        <w:jc w:val="both"/>
        <w:rPr>
          <w:rFonts w:ascii="Arial" w:cs="Arial" w:eastAsia="Arial" w:hAnsi="Arial"/>
        </w:rPr>
      </w:pPr>
      <w:r w:rsidDel="00000000" w:rsidR="00000000" w:rsidRPr="00000000">
        <w:rPr>
          <w:rFonts w:ascii="Arial" w:cs="Arial" w:eastAsia="Arial" w:hAnsi="Arial"/>
          <w:rtl w:val="0"/>
        </w:rPr>
        <w:t xml:space="preserve">Insta salientar que, em virtude de não existir na estrutura organizacional do Município, quadro funcional com tal competência/atribuição, faz-se necessária a contratação deste profissional.</w:t>
      </w:r>
    </w:p>
    <w:p w:rsidR="00000000" w:rsidDel="00000000" w:rsidP="00000000" w:rsidRDefault="00000000" w:rsidRPr="00000000" w14:paraId="0000020E">
      <w:pPr>
        <w:numPr>
          <w:ilvl w:val="0"/>
          <w:numId w:val="2"/>
        </w:numPr>
        <w:spacing w:line="276" w:lineRule="auto"/>
        <w:ind w:left="360" w:right="-15" w:hanging="360"/>
        <w:contextualSpacing w:val="0"/>
        <w:jc w:val="both"/>
        <w:rPr>
          <w:rFonts w:ascii="Arial" w:cs="Arial" w:eastAsia="Arial" w:hAnsi="Arial"/>
        </w:rPr>
      </w:pPr>
      <w:r w:rsidDel="00000000" w:rsidR="00000000" w:rsidRPr="00000000">
        <w:rPr>
          <w:rFonts w:ascii="Arial" w:cs="Arial" w:eastAsia="Arial" w:hAnsi="Arial"/>
          <w:b w:val="1"/>
          <w:rtl w:val="0"/>
        </w:rPr>
        <w:t xml:space="preserve">QUALIFICAÇÃO TÉCNICA DA CONTRATADA</w:t>
      </w:r>
    </w:p>
    <w:p w:rsidR="00000000" w:rsidDel="00000000" w:rsidP="00000000" w:rsidRDefault="00000000" w:rsidRPr="00000000" w14:paraId="0000020F">
      <w:pPr>
        <w:numPr>
          <w:ilvl w:val="1"/>
          <w:numId w:val="2"/>
        </w:numPr>
        <w:spacing w:after="120" w:line="276" w:lineRule="auto"/>
        <w:ind w:left="432" w:right="-15" w:hanging="432"/>
        <w:contextualSpacing w:val="0"/>
        <w:jc w:val="both"/>
        <w:rPr>
          <w:rFonts w:ascii="Arial" w:cs="Arial" w:eastAsia="Arial" w:hAnsi="Arial"/>
        </w:rPr>
      </w:pPr>
      <w:r w:rsidDel="00000000" w:rsidR="00000000" w:rsidRPr="00000000">
        <w:rPr>
          <w:rFonts w:ascii="Arial" w:cs="Arial" w:eastAsia="Arial" w:hAnsi="Arial"/>
          <w:rtl w:val="0"/>
        </w:rPr>
        <w:t xml:space="preserve">Pessoas física ou jurídica que explore ramo de atividade compatível com o objeto ora especificado e que atendam às condições exigidas no presente Termo e seus anexos.</w:t>
      </w:r>
      <w:r w:rsidDel="00000000" w:rsidR="00000000" w:rsidRPr="00000000">
        <w:rPr>
          <w:rtl w:val="0"/>
        </w:rPr>
      </w:r>
    </w:p>
    <w:p w:rsidR="00000000" w:rsidDel="00000000" w:rsidP="00000000" w:rsidRDefault="00000000" w:rsidRPr="00000000" w14:paraId="00000210">
      <w:pPr>
        <w:numPr>
          <w:ilvl w:val="0"/>
          <w:numId w:val="2"/>
        </w:numPr>
        <w:spacing w:line="276" w:lineRule="auto"/>
        <w:ind w:left="360" w:right="-15" w:hanging="360"/>
        <w:contextualSpacing w:val="0"/>
        <w:jc w:val="both"/>
        <w:rPr>
          <w:rFonts w:ascii="Arial" w:cs="Arial" w:eastAsia="Arial" w:hAnsi="Arial"/>
        </w:rPr>
      </w:pPr>
      <w:r w:rsidDel="00000000" w:rsidR="00000000" w:rsidRPr="00000000">
        <w:rPr>
          <w:rFonts w:ascii="Arial" w:cs="Arial" w:eastAsia="Arial" w:hAnsi="Arial"/>
          <w:b w:val="1"/>
          <w:rtl w:val="0"/>
        </w:rPr>
        <w:t xml:space="preserve">CLASSIFICAÇÃO DOS SERVIÇOS COMUNS </w:t>
      </w:r>
    </w:p>
    <w:p w:rsidR="00000000" w:rsidDel="00000000" w:rsidP="00000000" w:rsidRDefault="00000000" w:rsidRPr="00000000" w14:paraId="00000211">
      <w:pPr>
        <w:numPr>
          <w:ilvl w:val="1"/>
          <w:numId w:val="2"/>
        </w:numPr>
        <w:spacing w:after="120" w:line="276" w:lineRule="auto"/>
        <w:ind w:left="432" w:right="-15" w:hanging="432"/>
        <w:contextualSpacing w:val="0"/>
        <w:jc w:val="both"/>
        <w:rPr>
          <w:rFonts w:ascii="Arial" w:cs="Arial" w:eastAsia="Arial" w:hAnsi="Arial"/>
        </w:rPr>
      </w:pPr>
      <w:r w:rsidDel="00000000" w:rsidR="00000000" w:rsidRPr="00000000">
        <w:rPr>
          <w:rFonts w:ascii="Arial" w:cs="Arial" w:eastAsia="Arial" w:hAnsi="Arial"/>
          <w:rtl w:val="0"/>
        </w:rPr>
        <w:t xml:space="preserve">Os serviços a serem contratados enquadram-se na classificação de serviços comuns, nos termos da Lei n° 10.520, de 2002, do Decreto n° 3.555, de 2000. </w:t>
      </w:r>
    </w:p>
    <w:p w:rsidR="00000000" w:rsidDel="00000000" w:rsidP="00000000" w:rsidRDefault="00000000" w:rsidRPr="00000000" w14:paraId="00000212">
      <w:pPr>
        <w:numPr>
          <w:ilvl w:val="0"/>
          <w:numId w:val="2"/>
        </w:numPr>
        <w:spacing w:line="276" w:lineRule="auto"/>
        <w:ind w:left="360" w:right="-15" w:hanging="360"/>
        <w:contextualSpacing w:val="0"/>
        <w:jc w:val="both"/>
        <w:rPr>
          <w:rFonts w:ascii="Arial" w:cs="Arial" w:eastAsia="Arial" w:hAnsi="Arial"/>
        </w:rPr>
      </w:pPr>
      <w:r w:rsidDel="00000000" w:rsidR="00000000" w:rsidRPr="00000000">
        <w:rPr>
          <w:rFonts w:ascii="Arial" w:cs="Arial" w:eastAsia="Arial" w:hAnsi="Arial"/>
          <w:b w:val="1"/>
          <w:rtl w:val="0"/>
        </w:rPr>
        <w:t xml:space="preserve">DOS SERVIÇOS A SEREM EXECUTADOS</w:t>
      </w:r>
    </w:p>
    <w:p w:rsidR="00000000" w:rsidDel="00000000" w:rsidP="00000000" w:rsidRDefault="00000000" w:rsidRPr="00000000" w14:paraId="00000213">
      <w:pPr>
        <w:numPr>
          <w:ilvl w:val="1"/>
          <w:numId w:val="2"/>
        </w:numPr>
        <w:spacing w:after="120" w:line="276" w:lineRule="auto"/>
        <w:ind w:left="432" w:hanging="432"/>
        <w:contextualSpacing w:val="0"/>
        <w:jc w:val="both"/>
        <w:rPr>
          <w:rFonts w:ascii="Arial" w:cs="Arial" w:eastAsia="Arial" w:hAnsi="Arial"/>
        </w:rPr>
      </w:pPr>
      <w:r w:rsidDel="00000000" w:rsidR="00000000" w:rsidRPr="00000000">
        <w:rPr>
          <w:rFonts w:ascii="Arial" w:cs="Arial" w:eastAsia="Arial" w:hAnsi="Arial"/>
          <w:rtl w:val="0"/>
        </w:rPr>
        <w:t xml:space="preserve">A prestação dos serviços de contabilidade pública englobará as seguintes tarefas:</w:t>
      </w:r>
      <w:r w:rsidDel="00000000" w:rsidR="00000000" w:rsidRPr="00000000">
        <w:rPr>
          <w:rtl w:val="0"/>
        </w:rPr>
      </w:r>
    </w:p>
    <w:p w:rsidR="00000000" w:rsidDel="00000000" w:rsidP="00000000" w:rsidRDefault="00000000" w:rsidRPr="00000000" w14:paraId="00000214">
      <w:pPr>
        <w:numPr>
          <w:ilvl w:val="2"/>
          <w:numId w:val="2"/>
        </w:numPr>
        <w:spacing w:after="120" w:line="276" w:lineRule="auto"/>
        <w:ind w:left="1134" w:hanging="645"/>
        <w:contextualSpacing w:val="0"/>
        <w:jc w:val="both"/>
        <w:rPr>
          <w:rFonts w:ascii="Arial" w:cs="Arial" w:eastAsia="Arial" w:hAnsi="Arial"/>
        </w:rPr>
      </w:pPr>
      <w:r w:rsidDel="00000000" w:rsidR="00000000" w:rsidRPr="00000000">
        <w:rPr>
          <w:rFonts w:ascii="Arial" w:cs="Arial" w:eastAsia="Arial" w:hAnsi="Arial"/>
          <w:rtl w:val="0"/>
        </w:rPr>
        <w:t xml:space="preserve">proceder à execução mensal da escrituração contábil do CONTRATANTE; </w:t>
      </w:r>
    </w:p>
    <w:p w:rsidR="00000000" w:rsidDel="00000000" w:rsidP="00000000" w:rsidRDefault="00000000" w:rsidRPr="00000000" w14:paraId="00000215">
      <w:pPr>
        <w:numPr>
          <w:ilvl w:val="2"/>
          <w:numId w:val="2"/>
        </w:numPr>
        <w:spacing w:after="120" w:line="276" w:lineRule="auto"/>
        <w:ind w:left="1134" w:hanging="645"/>
        <w:contextualSpacing w:val="0"/>
        <w:jc w:val="both"/>
        <w:rPr>
          <w:rFonts w:ascii="Arial" w:cs="Arial" w:eastAsia="Arial" w:hAnsi="Arial"/>
        </w:rPr>
      </w:pPr>
      <w:r w:rsidDel="00000000" w:rsidR="00000000" w:rsidRPr="00000000">
        <w:rPr>
          <w:rFonts w:ascii="Arial" w:cs="Arial" w:eastAsia="Arial" w:hAnsi="Arial"/>
          <w:rtl w:val="0"/>
        </w:rPr>
        <w:t xml:space="preserve">emissão de nota de empenho, liquidação e pagamento, de acordo com a Lei nº 4.320/64 e plano de contas do Manual de Contabilidade Aplicada ao Setor Público; </w:t>
      </w:r>
    </w:p>
    <w:p w:rsidR="00000000" w:rsidDel="00000000" w:rsidP="00000000" w:rsidRDefault="00000000" w:rsidRPr="00000000" w14:paraId="00000216">
      <w:pPr>
        <w:numPr>
          <w:ilvl w:val="2"/>
          <w:numId w:val="2"/>
        </w:numPr>
        <w:spacing w:after="120" w:line="276" w:lineRule="auto"/>
        <w:ind w:left="1134" w:hanging="645"/>
        <w:contextualSpacing w:val="0"/>
        <w:jc w:val="both"/>
        <w:rPr>
          <w:rFonts w:ascii="Arial" w:cs="Arial" w:eastAsia="Arial" w:hAnsi="Arial"/>
        </w:rPr>
      </w:pPr>
      <w:r w:rsidDel="00000000" w:rsidR="00000000" w:rsidRPr="00000000">
        <w:rPr>
          <w:rFonts w:ascii="Arial" w:cs="Arial" w:eastAsia="Arial" w:hAnsi="Arial"/>
          <w:rtl w:val="0"/>
        </w:rPr>
        <w:t xml:space="preserve">realizar, mensalmente, a conciliação das contas contábeis;  </w:t>
      </w:r>
    </w:p>
    <w:p w:rsidR="00000000" w:rsidDel="00000000" w:rsidP="00000000" w:rsidRDefault="00000000" w:rsidRPr="00000000" w14:paraId="00000217">
      <w:pPr>
        <w:numPr>
          <w:ilvl w:val="2"/>
          <w:numId w:val="2"/>
        </w:numPr>
        <w:spacing w:after="120" w:line="276" w:lineRule="auto"/>
        <w:ind w:left="1134" w:hanging="645"/>
        <w:contextualSpacing w:val="0"/>
        <w:jc w:val="both"/>
        <w:rPr>
          <w:rFonts w:ascii="Arial" w:cs="Arial" w:eastAsia="Arial" w:hAnsi="Arial"/>
        </w:rPr>
      </w:pPr>
      <w:r w:rsidDel="00000000" w:rsidR="00000000" w:rsidRPr="00000000">
        <w:rPr>
          <w:rFonts w:ascii="Arial" w:cs="Arial" w:eastAsia="Arial" w:hAnsi="Arial"/>
          <w:rtl w:val="0"/>
        </w:rPr>
        <w:t xml:space="preserve">emitir parecer técnico em relação aos balancetes de verificação, reformulações, previsões orçamentárias e prestações de contas; </w:t>
      </w:r>
    </w:p>
    <w:p w:rsidR="00000000" w:rsidDel="00000000" w:rsidP="00000000" w:rsidRDefault="00000000" w:rsidRPr="00000000" w14:paraId="00000218">
      <w:pPr>
        <w:numPr>
          <w:ilvl w:val="2"/>
          <w:numId w:val="2"/>
        </w:numPr>
        <w:spacing w:after="120" w:line="276" w:lineRule="auto"/>
        <w:ind w:left="1134" w:hanging="567"/>
        <w:contextualSpacing w:val="0"/>
        <w:jc w:val="both"/>
        <w:rPr>
          <w:rFonts w:ascii="Arial" w:cs="Arial" w:eastAsia="Arial" w:hAnsi="Arial"/>
        </w:rPr>
      </w:pPr>
      <w:r w:rsidDel="00000000" w:rsidR="00000000" w:rsidRPr="00000000">
        <w:rPr>
          <w:rFonts w:ascii="Arial" w:cs="Arial" w:eastAsia="Arial" w:hAnsi="Arial"/>
          <w:rtl w:val="0"/>
        </w:rPr>
        <w:t xml:space="preserve">elaborar e apresentar, mensalmente, os balancetes contábeis, de acordo com as normas do Tribunal de Contas da União, do Estado e Conselho de Contabilidade;</w:t>
      </w:r>
      <w:r w:rsidDel="00000000" w:rsidR="00000000" w:rsidRPr="00000000">
        <w:rPr>
          <w:rFonts w:ascii="Arial" w:cs="Arial" w:eastAsia="Arial" w:hAnsi="Arial"/>
          <w:b w:val="1"/>
          <w:rtl w:val="0"/>
        </w:rPr>
        <w:t xml:space="preserve">  </w:t>
      </w:r>
    </w:p>
    <w:p w:rsidR="00000000" w:rsidDel="00000000" w:rsidP="00000000" w:rsidRDefault="00000000" w:rsidRPr="00000000" w14:paraId="00000219">
      <w:pPr>
        <w:numPr>
          <w:ilvl w:val="2"/>
          <w:numId w:val="2"/>
        </w:numPr>
        <w:spacing w:after="120" w:line="276" w:lineRule="auto"/>
        <w:ind w:left="1134" w:hanging="567"/>
        <w:contextualSpacing w:val="0"/>
        <w:jc w:val="both"/>
        <w:rPr>
          <w:rFonts w:ascii="Arial" w:cs="Arial" w:eastAsia="Arial" w:hAnsi="Arial"/>
        </w:rPr>
      </w:pPr>
      <w:r w:rsidDel="00000000" w:rsidR="00000000" w:rsidRPr="00000000">
        <w:rPr>
          <w:rFonts w:ascii="Arial" w:cs="Arial" w:eastAsia="Arial" w:hAnsi="Arial"/>
          <w:rtl w:val="0"/>
        </w:rPr>
        <w:t xml:space="preserve">realizar, quando solicitado, cálculos trabalhistas em função de acordos, ajustes, demandas judiciais, entre outros que se fizerem necessários, demonstrando-os através de planilhas, gráficos, relatórios, etc.;  </w:t>
      </w:r>
    </w:p>
    <w:p w:rsidR="00000000" w:rsidDel="00000000" w:rsidP="00000000" w:rsidRDefault="00000000" w:rsidRPr="00000000" w14:paraId="0000021A">
      <w:pPr>
        <w:numPr>
          <w:ilvl w:val="2"/>
          <w:numId w:val="2"/>
        </w:numPr>
        <w:spacing w:after="120" w:line="276" w:lineRule="auto"/>
        <w:ind w:left="1134" w:hanging="567"/>
        <w:contextualSpacing w:val="0"/>
        <w:jc w:val="both"/>
        <w:rPr>
          <w:rFonts w:ascii="Arial" w:cs="Arial" w:eastAsia="Arial" w:hAnsi="Arial"/>
        </w:rPr>
      </w:pPr>
      <w:r w:rsidDel="00000000" w:rsidR="00000000" w:rsidRPr="00000000">
        <w:rPr>
          <w:rFonts w:ascii="Arial" w:cs="Arial" w:eastAsia="Arial" w:hAnsi="Arial"/>
          <w:rtl w:val="0"/>
        </w:rPr>
        <w:t xml:space="preserve">calcular e emitir, mensalmente, as guias para pagamentos das obrigações sociais e fiscais; </w:t>
      </w:r>
    </w:p>
    <w:p w:rsidR="00000000" w:rsidDel="00000000" w:rsidP="00000000" w:rsidRDefault="00000000" w:rsidRPr="00000000" w14:paraId="0000021B">
      <w:pPr>
        <w:numPr>
          <w:ilvl w:val="2"/>
          <w:numId w:val="2"/>
        </w:numPr>
        <w:spacing w:after="120" w:line="276" w:lineRule="auto"/>
        <w:ind w:left="1134" w:hanging="567"/>
        <w:contextualSpacing w:val="0"/>
        <w:jc w:val="both"/>
        <w:rPr>
          <w:rFonts w:ascii="Arial" w:cs="Arial" w:eastAsia="Arial" w:hAnsi="Arial"/>
        </w:rPr>
      </w:pPr>
      <w:r w:rsidDel="00000000" w:rsidR="00000000" w:rsidRPr="00000000">
        <w:rPr>
          <w:rFonts w:ascii="Arial" w:cs="Arial" w:eastAsia="Arial" w:hAnsi="Arial"/>
          <w:rtl w:val="0"/>
        </w:rPr>
        <w:t xml:space="preserve">elaborar e apresentar, anualmente, a Declaração Anual de Rendimento – Pessoas Física e Jurídica;  </w:t>
      </w:r>
    </w:p>
    <w:p w:rsidR="00000000" w:rsidDel="00000000" w:rsidP="00000000" w:rsidRDefault="00000000" w:rsidRPr="00000000" w14:paraId="0000021C">
      <w:pPr>
        <w:numPr>
          <w:ilvl w:val="2"/>
          <w:numId w:val="2"/>
        </w:numPr>
        <w:spacing w:after="120" w:line="276" w:lineRule="auto"/>
        <w:ind w:left="1134" w:hanging="567"/>
        <w:contextualSpacing w:val="0"/>
        <w:jc w:val="both"/>
        <w:rPr>
          <w:rFonts w:ascii="Arial" w:cs="Arial" w:eastAsia="Arial" w:hAnsi="Arial"/>
        </w:rPr>
      </w:pPr>
      <w:r w:rsidDel="00000000" w:rsidR="00000000" w:rsidRPr="00000000">
        <w:rPr>
          <w:rFonts w:ascii="Arial" w:cs="Arial" w:eastAsia="Arial" w:hAnsi="Arial"/>
          <w:rtl w:val="0"/>
        </w:rPr>
        <w:t xml:space="preserve">assessorar a CONTRATANTE na gestão financeira e orçamentária do órgão;  </w:t>
      </w:r>
    </w:p>
    <w:p w:rsidR="00000000" w:rsidDel="00000000" w:rsidP="00000000" w:rsidRDefault="00000000" w:rsidRPr="00000000" w14:paraId="0000021D">
      <w:pPr>
        <w:numPr>
          <w:ilvl w:val="2"/>
          <w:numId w:val="2"/>
        </w:numPr>
        <w:spacing w:after="120" w:line="276" w:lineRule="auto"/>
        <w:ind w:left="1276" w:hanging="709"/>
        <w:contextualSpacing w:val="0"/>
        <w:jc w:val="both"/>
        <w:rPr>
          <w:rFonts w:ascii="Arial" w:cs="Arial" w:eastAsia="Arial" w:hAnsi="Arial"/>
        </w:rPr>
      </w:pPr>
      <w:r w:rsidDel="00000000" w:rsidR="00000000" w:rsidRPr="00000000">
        <w:rPr>
          <w:rFonts w:ascii="Arial" w:cs="Arial" w:eastAsia="Arial" w:hAnsi="Arial"/>
          <w:rtl w:val="0"/>
        </w:rPr>
        <w:t xml:space="preserve">participar, quando antecipadamente convocado, de reuniões para prestar esclarecimentos de natureza contábil que se fizerem necessárias;  </w:t>
      </w:r>
    </w:p>
    <w:p w:rsidR="00000000" w:rsidDel="00000000" w:rsidP="00000000" w:rsidRDefault="00000000" w:rsidRPr="00000000" w14:paraId="0000021E">
      <w:pPr>
        <w:numPr>
          <w:ilvl w:val="2"/>
          <w:numId w:val="2"/>
        </w:numPr>
        <w:spacing w:after="120" w:line="276" w:lineRule="auto"/>
        <w:ind w:left="1276" w:hanging="709"/>
        <w:contextualSpacing w:val="0"/>
        <w:jc w:val="both"/>
        <w:rPr>
          <w:rFonts w:ascii="Arial" w:cs="Arial" w:eastAsia="Arial" w:hAnsi="Arial"/>
        </w:rPr>
      </w:pPr>
      <w:r w:rsidDel="00000000" w:rsidR="00000000" w:rsidRPr="00000000">
        <w:rPr>
          <w:rFonts w:ascii="Arial" w:cs="Arial" w:eastAsia="Arial" w:hAnsi="Arial"/>
          <w:rtl w:val="0"/>
        </w:rPr>
        <w:t xml:space="preserve">assessorar e prestar informação nos trabalhos da Comissão de Patrimônio, dentro das normas vigentes, quando solicitado;  </w:t>
      </w:r>
    </w:p>
    <w:p w:rsidR="00000000" w:rsidDel="00000000" w:rsidP="00000000" w:rsidRDefault="00000000" w:rsidRPr="00000000" w14:paraId="0000021F">
      <w:pPr>
        <w:numPr>
          <w:ilvl w:val="2"/>
          <w:numId w:val="2"/>
        </w:numPr>
        <w:spacing w:after="120" w:line="276" w:lineRule="auto"/>
        <w:ind w:left="1276" w:hanging="709"/>
        <w:contextualSpacing w:val="0"/>
        <w:jc w:val="both"/>
        <w:rPr>
          <w:rFonts w:ascii="Arial" w:cs="Arial" w:eastAsia="Arial" w:hAnsi="Arial"/>
        </w:rPr>
      </w:pPr>
      <w:r w:rsidDel="00000000" w:rsidR="00000000" w:rsidRPr="00000000">
        <w:rPr>
          <w:rFonts w:ascii="Arial" w:cs="Arial" w:eastAsia="Arial" w:hAnsi="Arial"/>
          <w:rtl w:val="0"/>
        </w:rPr>
        <w:t xml:space="preserve">realizar, mensalmente, depreciação dos bens móveis, conforme legislação vigente;  </w:t>
      </w:r>
    </w:p>
    <w:p w:rsidR="00000000" w:rsidDel="00000000" w:rsidP="00000000" w:rsidRDefault="00000000" w:rsidRPr="00000000" w14:paraId="00000220">
      <w:pPr>
        <w:numPr>
          <w:ilvl w:val="2"/>
          <w:numId w:val="2"/>
        </w:numPr>
        <w:spacing w:after="120" w:line="276" w:lineRule="auto"/>
        <w:ind w:left="1276" w:hanging="709"/>
        <w:contextualSpacing w:val="0"/>
        <w:jc w:val="both"/>
        <w:rPr>
          <w:rFonts w:ascii="Arial" w:cs="Arial" w:eastAsia="Arial" w:hAnsi="Arial"/>
        </w:rPr>
      </w:pPr>
      <w:r w:rsidDel="00000000" w:rsidR="00000000" w:rsidRPr="00000000">
        <w:rPr>
          <w:rFonts w:ascii="Arial" w:cs="Arial" w:eastAsia="Arial" w:hAnsi="Arial"/>
          <w:rtl w:val="0"/>
        </w:rPr>
        <w:t xml:space="preserve">providenciar processo de prestação de contas, do CONTRATANTE;  </w:t>
      </w:r>
    </w:p>
    <w:p w:rsidR="00000000" w:rsidDel="00000000" w:rsidP="00000000" w:rsidRDefault="00000000" w:rsidRPr="00000000" w14:paraId="00000221">
      <w:pPr>
        <w:numPr>
          <w:ilvl w:val="2"/>
          <w:numId w:val="2"/>
        </w:numPr>
        <w:spacing w:after="120" w:line="276" w:lineRule="auto"/>
        <w:ind w:left="1276" w:hanging="709"/>
        <w:contextualSpacing w:val="0"/>
        <w:jc w:val="both"/>
        <w:rPr>
          <w:rFonts w:ascii="Arial" w:cs="Arial" w:eastAsia="Arial" w:hAnsi="Arial"/>
        </w:rPr>
      </w:pPr>
      <w:r w:rsidDel="00000000" w:rsidR="00000000" w:rsidRPr="00000000">
        <w:rPr>
          <w:rFonts w:ascii="Arial" w:cs="Arial" w:eastAsia="Arial" w:hAnsi="Arial"/>
          <w:rtl w:val="0"/>
        </w:rPr>
        <w:t xml:space="preserve">informar a CONTRATANTE sobre as exigências e Instruções Normativas oriundas do Tribunal de Contas do Estado, Receita Federal e Conselho Federal de Contabilidade;  </w:t>
      </w:r>
    </w:p>
    <w:p w:rsidR="00000000" w:rsidDel="00000000" w:rsidP="00000000" w:rsidRDefault="00000000" w:rsidRPr="00000000" w14:paraId="00000222">
      <w:pPr>
        <w:numPr>
          <w:ilvl w:val="2"/>
          <w:numId w:val="2"/>
        </w:numPr>
        <w:spacing w:after="120" w:line="276" w:lineRule="auto"/>
        <w:ind w:left="1276" w:hanging="709"/>
        <w:contextualSpacing w:val="0"/>
        <w:jc w:val="both"/>
        <w:rPr>
          <w:rFonts w:ascii="Arial" w:cs="Arial" w:eastAsia="Arial" w:hAnsi="Arial"/>
        </w:rPr>
      </w:pPr>
      <w:r w:rsidDel="00000000" w:rsidR="00000000" w:rsidRPr="00000000">
        <w:rPr>
          <w:rFonts w:ascii="Arial" w:cs="Arial" w:eastAsia="Arial" w:hAnsi="Arial"/>
          <w:rtl w:val="0"/>
        </w:rPr>
        <w:t xml:space="preserve">emissão de Balanço e Balancetes, além de Auxilio na Planificação Orçamentária anual e plurianual do Fundo Municipal; </w:t>
      </w:r>
    </w:p>
    <w:p w:rsidR="00000000" w:rsidDel="00000000" w:rsidP="00000000" w:rsidRDefault="00000000" w:rsidRPr="00000000" w14:paraId="00000223">
      <w:pPr>
        <w:numPr>
          <w:ilvl w:val="2"/>
          <w:numId w:val="2"/>
        </w:numPr>
        <w:spacing w:after="120" w:line="276" w:lineRule="auto"/>
        <w:ind w:left="1276" w:hanging="709"/>
        <w:contextualSpacing w:val="0"/>
        <w:jc w:val="both"/>
        <w:rPr>
          <w:rFonts w:ascii="Arial" w:cs="Arial" w:eastAsia="Arial" w:hAnsi="Arial"/>
        </w:rPr>
      </w:pPr>
      <w:r w:rsidDel="00000000" w:rsidR="00000000" w:rsidRPr="00000000">
        <w:rPr>
          <w:rFonts w:ascii="Arial" w:cs="Arial" w:eastAsia="Arial" w:hAnsi="Arial"/>
          <w:rtl w:val="0"/>
        </w:rPr>
        <w:t xml:space="preserve">conciliação e Emissão de todas as peças contábeis (balanço patrimonial, balanço financeiro, apuração de receitas e despesas, variações ativas e passivas);</w:t>
      </w:r>
    </w:p>
    <w:p w:rsidR="00000000" w:rsidDel="00000000" w:rsidP="00000000" w:rsidRDefault="00000000" w:rsidRPr="00000000" w14:paraId="00000224">
      <w:pPr>
        <w:numPr>
          <w:ilvl w:val="2"/>
          <w:numId w:val="2"/>
        </w:numPr>
        <w:spacing w:after="120" w:line="276" w:lineRule="auto"/>
        <w:ind w:left="1276" w:hanging="709"/>
        <w:contextualSpacing w:val="0"/>
        <w:jc w:val="both"/>
        <w:rPr>
          <w:rFonts w:ascii="Arial" w:cs="Arial" w:eastAsia="Arial" w:hAnsi="Arial"/>
        </w:rPr>
      </w:pPr>
      <w:r w:rsidDel="00000000" w:rsidR="00000000" w:rsidRPr="00000000">
        <w:rPr>
          <w:rFonts w:ascii="Arial" w:cs="Arial" w:eastAsia="Arial" w:hAnsi="Arial"/>
          <w:rtl w:val="0"/>
        </w:rPr>
        <w:t xml:space="preserve">execução Orçamentária e Financeira de Despesas; </w:t>
      </w:r>
    </w:p>
    <w:p w:rsidR="00000000" w:rsidDel="00000000" w:rsidP="00000000" w:rsidRDefault="00000000" w:rsidRPr="00000000" w14:paraId="00000225">
      <w:pPr>
        <w:numPr>
          <w:ilvl w:val="2"/>
          <w:numId w:val="2"/>
        </w:numPr>
        <w:spacing w:after="120" w:line="276" w:lineRule="auto"/>
        <w:ind w:left="1276" w:hanging="709"/>
        <w:contextualSpacing w:val="0"/>
        <w:jc w:val="both"/>
        <w:rPr>
          <w:rFonts w:ascii="Arial" w:cs="Arial" w:eastAsia="Arial" w:hAnsi="Arial"/>
        </w:rPr>
      </w:pPr>
      <w:r w:rsidDel="00000000" w:rsidR="00000000" w:rsidRPr="00000000">
        <w:rPr>
          <w:rFonts w:ascii="Arial" w:cs="Arial" w:eastAsia="Arial" w:hAnsi="Arial"/>
          <w:rtl w:val="0"/>
        </w:rPr>
        <w:t xml:space="preserve">elaborar, quando solicitado, planilhas, relatórios e gráficos diversos, referentes às áreas contábil e financeira;  </w:t>
      </w:r>
    </w:p>
    <w:p w:rsidR="00000000" w:rsidDel="00000000" w:rsidP="00000000" w:rsidRDefault="00000000" w:rsidRPr="00000000" w14:paraId="00000226">
      <w:pPr>
        <w:numPr>
          <w:ilvl w:val="2"/>
          <w:numId w:val="2"/>
        </w:numPr>
        <w:spacing w:after="120" w:line="276" w:lineRule="auto"/>
        <w:ind w:left="1276" w:hanging="709"/>
        <w:contextualSpacing w:val="0"/>
        <w:jc w:val="both"/>
        <w:rPr>
          <w:rFonts w:ascii="Arial" w:cs="Arial" w:eastAsia="Arial" w:hAnsi="Arial"/>
        </w:rPr>
      </w:pPr>
      <w:r w:rsidDel="00000000" w:rsidR="00000000" w:rsidRPr="00000000">
        <w:rPr>
          <w:rFonts w:ascii="Arial" w:cs="Arial" w:eastAsia="Arial" w:hAnsi="Arial"/>
          <w:rtl w:val="0"/>
        </w:rPr>
        <w:t xml:space="preserve">elaborar a proposta orçamentária anual, bem como a sua reformulação no exercício vigente (se houver necessidade), nos prazos fixados pela legislação.  </w:t>
      </w:r>
    </w:p>
    <w:p w:rsidR="00000000" w:rsidDel="00000000" w:rsidP="00000000" w:rsidRDefault="00000000" w:rsidRPr="00000000" w14:paraId="00000227">
      <w:pPr>
        <w:numPr>
          <w:ilvl w:val="0"/>
          <w:numId w:val="2"/>
        </w:numPr>
        <w:spacing w:line="276" w:lineRule="auto"/>
        <w:ind w:left="360" w:right="-15" w:hanging="360"/>
        <w:contextualSpacing w:val="0"/>
        <w:jc w:val="both"/>
        <w:rPr>
          <w:rFonts w:ascii="Arial" w:cs="Arial" w:eastAsia="Arial" w:hAnsi="Arial"/>
        </w:rPr>
      </w:pPr>
      <w:r w:rsidDel="00000000" w:rsidR="00000000" w:rsidRPr="00000000">
        <w:rPr>
          <w:rFonts w:ascii="Arial" w:cs="Arial" w:eastAsia="Arial" w:hAnsi="Arial"/>
          <w:b w:val="1"/>
          <w:rtl w:val="0"/>
        </w:rPr>
        <w:t xml:space="preserve">DAS OBRIGAÇÕES DA CONTRATANTE</w:t>
      </w:r>
    </w:p>
    <w:p w:rsidR="00000000" w:rsidDel="00000000" w:rsidP="00000000" w:rsidRDefault="00000000" w:rsidRPr="00000000" w14:paraId="00000228">
      <w:pPr>
        <w:numPr>
          <w:ilvl w:val="1"/>
          <w:numId w:val="2"/>
        </w:numPr>
        <w:tabs>
          <w:tab w:val="left" w:pos="426"/>
        </w:tabs>
        <w:spacing w:after="120" w:line="276" w:lineRule="auto"/>
        <w:ind w:left="432" w:right="-15" w:hanging="432"/>
        <w:contextualSpacing w:val="0"/>
        <w:jc w:val="both"/>
        <w:rPr>
          <w:rFonts w:ascii="Arial" w:cs="Arial" w:eastAsia="Arial" w:hAnsi="Arial"/>
        </w:rPr>
      </w:pPr>
      <w:r w:rsidDel="00000000" w:rsidR="00000000" w:rsidRPr="00000000">
        <w:rPr>
          <w:rFonts w:ascii="Arial" w:cs="Arial" w:eastAsia="Arial" w:hAnsi="Arial"/>
          <w:rtl w:val="0"/>
        </w:rPr>
        <w:t xml:space="preserve">São obrigações da Contratante:</w:t>
      </w:r>
    </w:p>
    <w:p w:rsidR="00000000" w:rsidDel="00000000" w:rsidP="00000000" w:rsidRDefault="00000000" w:rsidRPr="00000000" w14:paraId="00000229">
      <w:pPr>
        <w:numPr>
          <w:ilvl w:val="2"/>
          <w:numId w:val="2"/>
        </w:numPr>
        <w:tabs>
          <w:tab w:val="left" w:pos="426"/>
          <w:tab w:val="left" w:pos="993"/>
          <w:tab w:val="left" w:pos="1418"/>
        </w:tabs>
        <w:spacing w:after="120" w:line="276" w:lineRule="auto"/>
        <w:ind w:left="993" w:right="-15" w:hanging="567"/>
        <w:contextualSpacing w:val="0"/>
        <w:jc w:val="both"/>
        <w:rPr>
          <w:rFonts w:ascii="Arial" w:cs="Arial" w:eastAsia="Arial" w:hAnsi="Arial"/>
        </w:rPr>
      </w:pPr>
      <w:r w:rsidDel="00000000" w:rsidR="00000000" w:rsidRPr="00000000">
        <w:rPr>
          <w:rFonts w:ascii="Arial" w:cs="Arial" w:eastAsia="Arial" w:hAnsi="Arial"/>
          <w:rtl w:val="0"/>
        </w:rPr>
        <w:t xml:space="preserve">receber o objeto no prazo e condições estabelecidas no Edital e seus anexos;</w:t>
      </w:r>
    </w:p>
    <w:p w:rsidR="00000000" w:rsidDel="00000000" w:rsidP="00000000" w:rsidRDefault="00000000" w:rsidRPr="00000000" w14:paraId="0000022A">
      <w:pPr>
        <w:numPr>
          <w:ilvl w:val="2"/>
          <w:numId w:val="2"/>
        </w:numPr>
        <w:tabs>
          <w:tab w:val="left" w:pos="426"/>
          <w:tab w:val="left" w:pos="993"/>
          <w:tab w:val="left" w:pos="1418"/>
        </w:tabs>
        <w:spacing w:after="120" w:line="276" w:lineRule="auto"/>
        <w:ind w:left="993" w:right="-15" w:hanging="567"/>
        <w:contextualSpacing w:val="0"/>
        <w:jc w:val="both"/>
        <w:rPr>
          <w:rFonts w:ascii="Arial" w:cs="Arial" w:eastAsia="Arial" w:hAnsi="Arial"/>
        </w:rPr>
      </w:pPr>
      <w:r w:rsidDel="00000000" w:rsidR="00000000" w:rsidRPr="00000000">
        <w:rPr>
          <w:rFonts w:ascii="Arial" w:cs="Arial" w:eastAsia="Arial" w:hAnsi="Arial"/>
          <w:rtl w:val="0"/>
        </w:rPr>
        <w:t xml:space="preserve">verificar minuciosamente, no prazo fixado, a conformidade dos bens recebidos provisoriamente com as especificações constantes do Edital e da proposta, para fins de aceitação e recebimento definitivo;</w:t>
      </w:r>
    </w:p>
    <w:p w:rsidR="00000000" w:rsidDel="00000000" w:rsidP="00000000" w:rsidRDefault="00000000" w:rsidRPr="00000000" w14:paraId="0000022B">
      <w:pPr>
        <w:numPr>
          <w:ilvl w:val="2"/>
          <w:numId w:val="2"/>
        </w:numPr>
        <w:tabs>
          <w:tab w:val="left" w:pos="426"/>
          <w:tab w:val="left" w:pos="993"/>
          <w:tab w:val="left" w:pos="1418"/>
        </w:tabs>
        <w:spacing w:after="120" w:line="276" w:lineRule="auto"/>
        <w:ind w:left="993" w:right="-15" w:hanging="567"/>
        <w:contextualSpacing w:val="0"/>
        <w:jc w:val="both"/>
        <w:rPr>
          <w:rFonts w:ascii="Arial" w:cs="Arial" w:eastAsia="Arial" w:hAnsi="Arial"/>
        </w:rPr>
      </w:pPr>
      <w:r w:rsidDel="00000000" w:rsidR="00000000" w:rsidRPr="00000000">
        <w:rPr>
          <w:rFonts w:ascii="Arial" w:cs="Arial" w:eastAsia="Arial" w:hAnsi="Arial"/>
          <w:rtl w:val="0"/>
        </w:rPr>
        <w:t xml:space="preserve">comunicar à Contratada, por escrito, sobre imperfeições, falhas ou irregularidades verificadas no objeto fornecido, para que seja substituído, reparado ou corrigido;</w:t>
      </w:r>
    </w:p>
    <w:p w:rsidR="00000000" w:rsidDel="00000000" w:rsidP="00000000" w:rsidRDefault="00000000" w:rsidRPr="00000000" w14:paraId="0000022C">
      <w:pPr>
        <w:numPr>
          <w:ilvl w:val="2"/>
          <w:numId w:val="2"/>
        </w:numPr>
        <w:tabs>
          <w:tab w:val="left" w:pos="426"/>
          <w:tab w:val="left" w:pos="993"/>
          <w:tab w:val="left" w:pos="1418"/>
        </w:tabs>
        <w:spacing w:after="120" w:line="276" w:lineRule="auto"/>
        <w:ind w:left="993" w:right="-15" w:hanging="567"/>
        <w:contextualSpacing w:val="0"/>
        <w:jc w:val="both"/>
        <w:rPr>
          <w:rFonts w:ascii="Arial" w:cs="Arial" w:eastAsia="Arial" w:hAnsi="Arial"/>
        </w:rPr>
      </w:pPr>
      <w:r w:rsidDel="00000000" w:rsidR="00000000" w:rsidRPr="00000000">
        <w:rPr>
          <w:rFonts w:ascii="Arial" w:cs="Arial" w:eastAsia="Arial" w:hAnsi="Arial"/>
          <w:rtl w:val="0"/>
        </w:rPr>
        <w:t xml:space="preserve">acompanhar e fiscalizar o cumprimento das obrigações da Contratada, através de comissão/servidor especialmente designado;</w:t>
      </w:r>
    </w:p>
    <w:p w:rsidR="00000000" w:rsidDel="00000000" w:rsidP="00000000" w:rsidRDefault="00000000" w:rsidRPr="00000000" w14:paraId="0000022D">
      <w:pPr>
        <w:numPr>
          <w:ilvl w:val="2"/>
          <w:numId w:val="2"/>
        </w:numPr>
        <w:tabs>
          <w:tab w:val="left" w:pos="426"/>
          <w:tab w:val="left" w:pos="993"/>
          <w:tab w:val="left" w:pos="1418"/>
        </w:tabs>
        <w:spacing w:after="120" w:line="276" w:lineRule="auto"/>
        <w:ind w:left="993" w:right="-15" w:hanging="567"/>
        <w:contextualSpacing w:val="0"/>
        <w:jc w:val="both"/>
        <w:rPr>
          <w:rFonts w:ascii="Arial" w:cs="Arial" w:eastAsia="Arial" w:hAnsi="Arial"/>
        </w:rPr>
      </w:pPr>
      <w:r w:rsidDel="00000000" w:rsidR="00000000" w:rsidRPr="00000000">
        <w:rPr>
          <w:rFonts w:ascii="Arial" w:cs="Arial" w:eastAsia="Arial" w:hAnsi="Arial"/>
          <w:rtl w:val="0"/>
        </w:rPr>
        <w:t xml:space="preserve">efetuar o pagamento à Contratada no valor correspondente ao fornecimento do objeto, no prazo e forma estabelecidos no Edital e seus anexos;</w:t>
      </w:r>
    </w:p>
    <w:p w:rsidR="00000000" w:rsidDel="00000000" w:rsidP="00000000" w:rsidRDefault="00000000" w:rsidRPr="00000000" w14:paraId="0000022E">
      <w:pPr>
        <w:numPr>
          <w:ilvl w:val="1"/>
          <w:numId w:val="2"/>
        </w:numPr>
        <w:spacing w:after="120" w:line="276" w:lineRule="auto"/>
        <w:ind w:left="432" w:right="-15" w:hanging="432"/>
        <w:contextualSpacing w:val="0"/>
        <w:jc w:val="both"/>
        <w:rPr>
          <w:rFonts w:ascii="Arial" w:cs="Arial" w:eastAsia="Arial" w:hAnsi="Arial"/>
        </w:rPr>
      </w:pPr>
      <w:r w:rsidDel="00000000" w:rsidR="00000000" w:rsidRPr="00000000">
        <w:rPr>
          <w:rFonts w:ascii="Arial" w:cs="Arial" w:eastAsia="Arial" w:hAnsi="Arial"/>
          <w:rtl w:val="0"/>
        </w:rPr>
        <w:t xml:space="preserve">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rsidR="00000000" w:rsidDel="00000000" w:rsidP="00000000" w:rsidRDefault="00000000" w:rsidRPr="00000000" w14:paraId="0000022F">
      <w:pPr>
        <w:numPr>
          <w:ilvl w:val="0"/>
          <w:numId w:val="2"/>
        </w:numPr>
        <w:spacing w:line="276" w:lineRule="auto"/>
        <w:ind w:left="360" w:right="-15" w:hanging="360"/>
        <w:contextualSpacing w:val="0"/>
        <w:jc w:val="both"/>
        <w:rPr>
          <w:rFonts w:ascii="Arial" w:cs="Arial" w:eastAsia="Arial" w:hAnsi="Arial"/>
        </w:rPr>
      </w:pPr>
      <w:r w:rsidDel="00000000" w:rsidR="00000000" w:rsidRPr="00000000">
        <w:rPr>
          <w:rFonts w:ascii="Arial" w:cs="Arial" w:eastAsia="Arial" w:hAnsi="Arial"/>
          <w:b w:val="1"/>
          <w:rtl w:val="0"/>
        </w:rPr>
        <w:t xml:space="preserve">DAS CONDIÇÕES DE EXECUÇÃO DOS SERVIÇOS</w:t>
      </w:r>
    </w:p>
    <w:p w:rsidR="00000000" w:rsidDel="00000000" w:rsidP="00000000" w:rsidRDefault="00000000" w:rsidRPr="00000000" w14:paraId="00000230">
      <w:pPr>
        <w:numPr>
          <w:ilvl w:val="1"/>
          <w:numId w:val="2"/>
        </w:numPr>
        <w:spacing w:after="120" w:line="276" w:lineRule="auto"/>
        <w:ind w:left="432" w:right="-15" w:hanging="432"/>
        <w:contextualSpacing w:val="0"/>
        <w:jc w:val="both"/>
        <w:rPr>
          <w:rFonts w:ascii="Arial" w:cs="Arial" w:eastAsia="Arial" w:hAnsi="Arial"/>
        </w:rPr>
      </w:pPr>
      <w:r w:rsidDel="00000000" w:rsidR="00000000" w:rsidRPr="00000000">
        <w:rPr>
          <w:rFonts w:ascii="Arial" w:cs="Arial" w:eastAsia="Arial" w:hAnsi="Arial"/>
          <w:rtl w:val="0"/>
        </w:rPr>
        <w:t xml:space="preserve">O Contrato deverá ser executado fielmente pelas partes, de acordo com as cláusulas contratuais avençadas e as normas enumeradas na Lei nº 8.666/93, respondendo cada uma pelas consequências de sua inexecução total ou parcial. </w:t>
      </w:r>
    </w:p>
    <w:p w:rsidR="00000000" w:rsidDel="00000000" w:rsidP="00000000" w:rsidRDefault="00000000" w:rsidRPr="00000000" w14:paraId="00000231">
      <w:pPr>
        <w:numPr>
          <w:ilvl w:val="1"/>
          <w:numId w:val="2"/>
        </w:numPr>
        <w:spacing w:after="120" w:line="276" w:lineRule="auto"/>
        <w:ind w:left="432" w:right="-15" w:hanging="432"/>
        <w:contextualSpacing w:val="0"/>
        <w:jc w:val="both"/>
        <w:rPr>
          <w:rFonts w:ascii="Arial" w:cs="Arial" w:eastAsia="Arial" w:hAnsi="Arial"/>
        </w:rPr>
      </w:pPr>
      <w:r w:rsidDel="00000000" w:rsidR="00000000" w:rsidRPr="00000000">
        <w:rPr>
          <w:rFonts w:ascii="Arial" w:cs="Arial" w:eastAsia="Arial" w:hAnsi="Arial"/>
          <w:rtl w:val="0"/>
        </w:rPr>
        <w:t xml:space="preserve">O profissional assume inteira responsabilidade pela execução dos serviços, e que irá efetuá-los de acordo com as disposições contidas neste Termo de Referência. </w:t>
      </w:r>
    </w:p>
    <w:p w:rsidR="00000000" w:rsidDel="00000000" w:rsidP="00000000" w:rsidRDefault="00000000" w:rsidRPr="00000000" w14:paraId="00000232">
      <w:pPr>
        <w:numPr>
          <w:ilvl w:val="1"/>
          <w:numId w:val="2"/>
        </w:numPr>
        <w:spacing w:after="120" w:line="276" w:lineRule="auto"/>
        <w:ind w:left="432" w:right="-15" w:hanging="432"/>
        <w:contextualSpacing w:val="0"/>
        <w:jc w:val="both"/>
        <w:rPr>
          <w:rFonts w:ascii="Arial" w:cs="Arial" w:eastAsia="Arial" w:hAnsi="Arial"/>
        </w:rPr>
      </w:pPr>
      <w:r w:rsidDel="00000000" w:rsidR="00000000" w:rsidRPr="00000000">
        <w:rPr>
          <w:rFonts w:ascii="Arial" w:cs="Arial" w:eastAsia="Arial" w:hAnsi="Arial"/>
          <w:rtl w:val="0"/>
        </w:rPr>
        <w:t xml:space="preserve">O representante da Administração anotará em registro próprio todas as ocorrências relacionadas com a execução do contrato, determinando o que for necessário à regularização das faltas ou defeitos observados. </w:t>
      </w:r>
    </w:p>
    <w:p w:rsidR="00000000" w:rsidDel="00000000" w:rsidP="00000000" w:rsidRDefault="00000000" w:rsidRPr="00000000" w14:paraId="00000233">
      <w:pPr>
        <w:numPr>
          <w:ilvl w:val="1"/>
          <w:numId w:val="2"/>
        </w:numPr>
        <w:spacing w:after="120" w:line="276" w:lineRule="auto"/>
        <w:ind w:left="432" w:right="-15" w:hanging="432"/>
        <w:contextualSpacing w:val="0"/>
        <w:jc w:val="both"/>
        <w:rPr>
          <w:rFonts w:ascii="Arial" w:cs="Arial" w:eastAsia="Arial" w:hAnsi="Arial"/>
        </w:rPr>
      </w:pPr>
      <w:r w:rsidDel="00000000" w:rsidR="00000000" w:rsidRPr="00000000">
        <w:rPr>
          <w:rFonts w:ascii="Arial" w:cs="Arial" w:eastAsia="Arial" w:hAnsi="Arial"/>
          <w:rtl w:val="0"/>
        </w:rPr>
        <w:t xml:space="preserve"> A prestação dos serviços deverá ocorrer, nas dependências da Administração Municipal, de segunda a sexta-feira, durante 6h (Seis horas) por dia, nos turnos que se fizerem necessários, devendo o mesmo ficar disponível para atendimento em caso de eventual necessidade da CONTRATANTE.  </w:t>
      </w:r>
    </w:p>
    <w:p w:rsidR="00000000" w:rsidDel="00000000" w:rsidP="00000000" w:rsidRDefault="00000000" w:rsidRPr="00000000" w14:paraId="00000234">
      <w:pPr>
        <w:numPr>
          <w:ilvl w:val="1"/>
          <w:numId w:val="2"/>
        </w:numPr>
        <w:spacing w:after="120" w:line="276" w:lineRule="auto"/>
        <w:ind w:left="432" w:right="-15" w:hanging="432"/>
        <w:contextualSpacing w:val="0"/>
        <w:jc w:val="both"/>
        <w:rPr>
          <w:rFonts w:ascii="Arial" w:cs="Arial" w:eastAsia="Arial" w:hAnsi="Arial"/>
        </w:rPr>
      </w:pPr>
      <w:r w:rsidDel="00000000" w:rsidR="00000000" w:rsidRPr="00000000">
        <w:rPr>
          <w:rFonts w:ascii="Arial" w:cs="Arial" w:eastAsia="Arial" w:hAnsi="Arial"/>
          <w:rtl w:val="0"/>
        </w:rPr>
        <w:t xml:space="preserve">O Prazo para início da prestação do serviço será em 72 (setenta e duas) horas, imediatamente após a ciência da emissão da autorização do serviço por parte da Administração Municipal. </w:t>
      </w:r>
    </w:p>
    <w:p w:rsidR="00000000" w:rsidDel="00000000" w:rsidP="00000000" w:rsidRDefault="00000000" w:rsidRPr="00000000" w14:paraId="00000235">
      <w:pPr>
        <w:numPr>
          <w:ilvl w:val="1"/>
          <w:numId w:val="2"/>
        </w:numPr>
        <w:spacing w:after="120" w:line="276" w:lineRule="auto"/>
        <w:ind w:left="432" w:right="-15" w:hanging="432"/>
        <w:contextualSpacing w:val="0"/>
        <w:jc w:val="both"/>
        <w:rPr>
          <w:rFonts w:ascii="Arial" w:cs="Arial" w:eastAsia="Arial" w:hAnsi="Arial"/>
        </w:rPr>
      </w:pPr>
      <w:r w:rsidDel="00000000" w:rsidR="00000000" w:rsidRPr="00000000">
        <w:rPr>
          <w:rFonts w:ascii="Arial" w:cs="Arial" w:eastAsia="Arial" w:hAnsi="Arial"/>
          <w:rtl w:val="0"/>
        </w:rPr>
        <w:t xml:space="preserve">O recebimento do objeto ora licitado dar-se-á de acordo com o Art. 73, inciso II, “a” e “b” da Lei nº 8.666/93.</w:t>
      </w:r>
    </w:p>
    <w:p w:rsidR="00000000" w:rsidDel="00000000" w:rsidP="00000000" w:rsidRDefault="00000000" w:rsidRPr="00000000" w14:paraId="00000236">
      <w:pPr>
        <w:numPr>
          <w:ilvl w:val="0"/>
          <w:numId w:val="2"/>
        </w:numPr>
        <w:spacing w:line="276" w:lineRule="auto"/>
        <w:ind w:left="360" w:right="-15" w:hanging="360"/>
        <w:contextualSpacing w:val="0"/>
        <w:jc w:val="both"/>
        <w:rPr>
          <w:rFonts w:ascii="Arial" w:cs="Arial" w:eastAsia="Arial" w:hAnsi="Arial"/>
        </w:rPr>
      </w:pPr>
      <w:r w:rsidDel="00000000" w:rsidR="00000000" w:rsidRPr="00000000">
        <w:rPr>
          <w:rFonts w:ascii="Arial" w:cs="Arial" w:eastAsia="Arial" w:hAnsi="Arial"/>
          <w:b w:val="1"/>
          <w:rtl w:val="0"/>
        </w:rPr>
        <w:t xml:space="preserve">LOCAL E EXECUÇÃO DOS SERVIÇOS </w:t>
      </w:r>
    </w:p>
    <w:p w:rsidR="00000000" w:rsidDel="00000000" w:rsidP="00000000" w:rsidRDefault="00000000" w:rsidRPr="00000000" w14:paraId="00000237">
      <w:pPr>
        <w:numPr>
          <w:ilvl w:val="1"/>
          <w:numId w:val="2"/>
        </w:numPr>
        <w:spacing w:after="120" w:line="276" w:lineRule="auto"/>
        <w:ind w:left="432" w:right="-15" w:hanging="432"/>
        <w:contextualSpacing w:val="0"/>
        <w:jc w:val="both"/>
        <w:rPr>
          <w:rFonts w:ascii="Arial" w:cs="Arial" w:eastAsia="Arial" w:hAnsi="Arial"/>
        </w:rPr>
      </w:pPr>
      <w:r w:rsidDel="00000000" w:rsidR="00000000" w:rsidRPr="00000000">
        <w:rPr>
          <w:rFonts w:ascii="Arial" w:cs="Arial" w:eastAsia="Arial" w:hAnsi="Arial"/>
          <w:rtl w:val="0"/>
        </w:rPr>
        <w:t xml:space="preserve">As atividades profissionais do contratado deverão ser executadas em ambientes físicos determinados pela Administração Municipal. </w:t>
      </w:r>
    </w:p>
    <w:p w:rsidR="00000000" w:rsidDel="00000000" w:rsidP="00000000" w:rsidRDefault="00000000" w:rsidRPr="00000000" w14:paraId="00000238">
      <w:pPr>
        <w:numPr>
          <w:ilvl w:val="1"/>
          <w:numId w:val="2"/>
        </w:numPr>
        <w:spacing w:after="120" w:line="276" w:lineRule="auto"/>
        <w:ind w:left="432" w:right="-15" w:hanging="432"/>
        <w:contextualSpacing w:val="0"/>
        <w:jc w:val="both"/>
        <w:rPr>
          <w:rFonts w:ascii="Arial" w:cs="Arial" w:eastAsia="Arial" w:hAnsi="Arial"/>
        </w:rPr>
      </w:pPr>
      <w:r w:rsidDel="00000000" w:rsidR="00000000" w:rsidRPr="00000000">
        <w:rPr>
          <w:rFonts w:ascii="Arial" w:cs="Arial" w:eastAsia="Arial" w:hAnsi="Arial"/>
          <w:rtl w:val="0"/>
        </w:rPr>
        <w:t xml:space="preserve">As atividades profissionais, objeto deste, deverão ser executadas em ambientes físicos determinados pela Administração Municipal, a qual disponibilizará sala dotada de computador(es), com disponibilização de software contábil apropriado, onde o contratado, deverá comparecer durante 6h (seis) horas por dia, nos turnos que se fizerem necessários, para a execução dos serviços e atualização do sistema. </w:t>
      </w:r>
    </w:p>
    <w:p w:rsidR="00000000" w:rsidDel="00000000" w:rsidP="00000000" w:rsidRDefault="00000000" w:rsidRPr="00000000" w14:paraId="00000239">
      <w:pPr>
        <w:numPr>
          <w:ilvl w:val="1"/>
          <w:numId w:val="2"/>
        </w:numPr>
        <w:spacing w:after="120" w:line="276" w:lineRule="auto"/>
        <w:ind w:left="432" w:right="-15" w:hanging="432"/>
        <w:contextualSpacing w:val="0"/>
        <w:jc w:val="both"/>
        <w:rPr>
          <w:rFonts w:ascii="Arial" w:cs="Arial" w:eastAsia="Arial" w:hAnsi="Arial"/>
        </w:rPr>
      </w:pP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Será disponibilizada à CONTRATADA toda a documentação contábil, não podendo a mesma, em hipótese alguma, ser retiradas das dependências da CONTRATANTE, salvo por motivo devidamente justificado;  </w:t>
      </w:r>
    </w:p>
    <w:p w:rsidR="00000000" w:rsidDel="00000000" w:rsidP="00000000" w:rsidRDefault="00000000" w:rsidRPr="00000000" w14:paraId="0000023A">
      <w:pPr>
        <w:numPr>
          <w:ilvl w:val="0"/>
          <w:numId w:val="2"/>
        </w:numPr>
        <w:spacing w:after="120" w:line="276" w:lineRule="auto"/>
        <w:ind w:left="360" w:right="-15" w:hanging="360"/>
        <w:contextualSpacing w:val="0"/>
        <w:jc w:val="both"/>
        <w:rPr>
          <w:rFonts w:ascii="Arial" w:cs="Arial" w:eastAsia="Arial" w:hAnsi="Arial"/>
        </w:rPr>
      </w:pPr>
      <w:r w:rsidDel="00000000" w:rsidR="00000000" w:rsidRPr="00000000">
        <w:rPr>
          <w:rFonts w:ascii="Arial" w:cs="Arial" w:eastAsia="Arial" w:hAnsi="Arial"/>
          <w:b w:val="1"/>
          <w:rtl w:val="0"/>
        </w:rPr>
        <w:t xml:space="preserve">PRAZO DE EXECUÇÃO DOS SERVIÇOS E DE VIGENCIA </w:t>
      </w:r>
    </w:p>
    <w:p w:rsidR="00000000" w:rsidDel="00000000" w:rsidP="00000000" w:rsidRDefault="00000000" w:rsidRPr="00000000" w14:paraId="0000023B">
      <w:pPr>
        <w:numPr>
          <w:ilvl w:val="1"/>
          <w:numId w:val="2"/>
        </w:numPr>
        <w:spacing w:after="120" w:line="276" w:lineRule="auto"/>
        <w:ind w:left="432" w:right="-15" w:hanging="432"/>
        <w:contextualSpacing w:val="0"/>
        <w:jc w:val="both"/>
        <w:rPr>
          <w:rFonts w:ascii="Arial" w:cs="Arial" w:eastAsia="Arial" w:hAnsi="Arial"/>
        </w:rPr>
      </w:pPr>
      <w:r w:rsidDel="00000000" w:rsidR="00000000" w:rsidRPr="00000000">
        <w:rPr>
          <w:rFonts w:ascii="Arial" w:cs="Arial" w:eastAsia="Arial" w:hAnsi="Arial"/>
          <w:rtl w:val="0"/>
        </w:rPr>
        <w:t xml:space="preserve">O período de vigência do instrumento contratual será de 12 (doze) meses, contados da data de sua assinatura, podendo este ser rescindido ou ter seu prazo prorrogado na forma do inciso II do artigo 57 da Lei nº 8.666/93 e alterações posteriores. </w:t>
      </w:r>
    </w:p>
    <w:p w:rsidR="00000000" w:rsidDel="00000000" w:rsidP="00000000" w:rsidRDefault="00000000" w:rsidRPr="00000000" w14:paraId="0000023C">
      <w:pPr>
        <w:numPr>
          <w:ilvl w:val="1"/>
          <w:numId w:val="2"/>
        </w:numPr>
        <w:spacing w:after="120" w:line="276" w:lineRule="auto"/>
        <w:ind w:left="432" w:right="-15" w:hanging="432"/>
        <w:contextualSpacing w:val="0"/>
        <w:jc w:val="both"/>
        <w:rPr>
          <w:rFonts w:ascii="Arial" w:cs="Arial" w:eastAsia="Arial" w:hAnsi="Arial"/>
        </w:rPr>
      </w:pPr>
      <w:r w:rsidDel="00000000" w:rsidR="00000000" w:rsidRPr="00000000">
        <w:rPr>
          <w:rFonts w:ascii="Arial" w:cs="Arial" w:eastAsia="Arial" w:hAnsi="Arial"/>
          <w:rtl w:val="0"/>
        </w:rPr>
        <w:t xml:space="preserve">O prazo de execução dos serviços será de 12 (doze) meses.</w:t>
      </w:r>
    </w:p>
    <w:p w:rsidR="00000000" w:rsidDel="00000000" w:rsidP="00000000" w:rsidRDefault="00000000" w:rsidRPr="00000000" w14:paraId="0000023D">
      <w:pPr>
        <w:numPr>
          <w:ilvl w:val="0"/>
          <w:numId w:val="2"/>
        </w:numPr>
        <w:spacing w:after="120" w:line="276" w:lineRule="auto"/>
        <w:ind w:left="360" w:right="-15" w:hanging="360"/>
        <w:contextualSpacing w:val="0"/>
        <w:jc w:val="both"/>
        <w:rPr>
          <w:rFonts w:ascii="Arial" w:cs="Arial" w:eastAsia="Arial" w:hAnsi="Arial"/>
        </w:rPr>
      </w:pPr>
      <w:r w:rsidDel="00000000" w:rsidR="00000000" w:rsidRPr="00000000">
        <w:rPr>
          <w:rFonts w:ascii="Arial" w:cs="Arial" w:eastAsia="Arial" w:hAnsi="Arial"/>
          <w:b w:val="1"/>
          <w:rtl w:val="0"/>
        </w:rPr>
        <w:t xml:space="preserve">DA REVISÃO</w:t>
      </w:r>
    </w:p>
    <w:p w:rsidR="00000000" w:rsidDel="00000000" w:rsidP="00000000" w:rsidRDefault="00000000" w:rsidRPr="00000000" w14:paraId="0000023E">
      <w:pPr>
        <w:numPr>
          <w:ilvl w:val="1"/>
          <w:numId w:val="2"/>
        </w:numPr>
        <w:spacing w:after="120" w:line="276" w:lineRule="auto"/>
        <w:ind w:left="567" w:right="-15" w:hanging="567"/>
        <w:contextualSpacing w:val="0"/>
        <w:jc w:val="both"/>
        <w:rPr>
          <w:rFonts w:ascii="Arial" w:cs="Arial" w:eastAsia="Arial" w:hAnsi="Arial"/>
        </w:rPr>
      </w:pPr>
      <w:r w:rsidDel="00000000" w:rsidR="00000000" w:rsidRPr="00000000">
        <w:rPr>
          <w:rFonts w:ascii="Arial" w:cs="Arial" w:eastAsia="Arial" w:hAnsi="Arial"/>
          <w:rtl w:val="0"/>
        </w:rPr>
        <w:t xml:space="preserve">O preço do contrato poderá ser reajustado, observado o interregno mínimo de 12(doze) meses, contado a partir da data limite para apresentação da proposta.  O índice de reajuste será o IGP-M/FGV - Índice Geral de Preços do Mercado.</w:t>
      </w:r>
    </w:p>
    <w:p w:rsidR="00000000" w:rsidDel="00000000" w:rsidP="00000000" w:rsidRDefault="00000000" w:rsidRPr="00000000" w14:paraId="0000023F">
      <w:pPr>
        <w:numPr>
          <w:ilvl w:val="0"/>
          <w:numId w:val="2"/>
        </w:numPr>
        <w:spacing w:after="120" w:line="276" w:lineRule="auto"/>
        <w:ind w:left="360" w:right="-15" w:hanging="360"/>
        <w:contextualSpacing w:val="0"/>
        <w:jc w:val="both"/>
        <w:rPr>
          <w:rFonts w:ascii="Arial" w:cs="Arial" w:eastAsia="Arial" w:hAnsi="Arial"/>
        </w:rPr>
      </w:pPr>
      <w:r w:rsidDel="00000000" w:rsidR="00000000" w:rsidRPr="00000000">
        <w:rPr>
          <w:rFonts w:ascii="Arial" w:cs="Arial" w:eastAsia="Arial" w:hAnsi="Arial"/>
          <w:b w:val="1"/>
          <w:rtl w:val="0"/>
        </w:rPr>
        <w:t xml:space="preserve">DAS OBRIGAÇÕES DA CONTRATADA</w:t>
      </w:r>
    </w:p>
    <w:p w:rsidR="00000000" w:rsidDel="00000000" w:rsidP="00000000" w:rsidRDefault="00000000" w:rsidRPr="00000000" w14:paraId="00000240">
      <w:pPr>
        <w:numPr>
          <w:ilvl w:val="1"/>
          <w:numId w:val="2"/>
        </w:numPr>
        <w:spacing w:after="120" w:line="276" w:lineRule="auto"/>
        <w:ind w:left="567" w:right="-15" w:hanging="567"/>
        <w:contextualSpacing w:val="0"/>
        <w:jc w:val="both"/>
        <w:rPr>
          <w:rFonts w:ascii="Arial" w:cs="Arial" w:eastAsia="Arial" w:hAnsi="Arial"/>
        </w:rPr>
      </w:pPr>
      <w:r w:rsidDel="00000000" w:rsidR="00000000" w:rsidRPr="00000000">
        <w:rPr>
          <w:rFonts w:ascii="Arial" w:cs="Arial" w:eastAsia="Arial" w:hAnsi="Arial"/>
          <w:rtl w:val="0"/>
        </w:rPr>
        <w:t xml:space="preserve">A Contratada deve cumprir todas as obrigações constantes no Edital, seus anexos e sua proposta, assumindo como exclusivamente seus os riscos e as despesas decorrentes da boa e perfeita execução do objeto e, ainda:</w:t>
      </w:r>
    </w:p>
    <w:p w:rsidR="00000000" w:rsidDel="00000000" w:rsidP="00000000" w:rsidRDefault="00000000" w:rsidRPr="00000000" w14:paraId="00000241">
      <w:pPr>
        <w:numPr>
          <w:ilvl w:val="2"/>
          <w:numId w:val="2"/>
        </w:numPr>
        <w:tabs>
          <w:tab w:val="left" w:pos="1418"/>
        </w:tabs>
        <w:spacing w:after="120" w:line="276" w:lineRule="auto"/>
        <w:ind w:left="1134" w:right="-15" w:hanging="708"/>
        <w:contextualSpacing w:val="0"/>
        <w:jc w:val="both"/>
        <w:rPr>
          <w:rFonts w:ascii="Arial" w:cs="Arial" w:eastAsia="Arial" w:hAnsi="Arial"/>
        </w:rPr>
      </w:pPr>
      <w:r w:rsidDel="00000000" w:rsidR="00000000" w:rsidRPr="00000000">
        <w:rPr>
          <w:rFonts w:ascii="Arial" w:cs="Arial" w:eastAsia="Arial" w:hAnsi="Arial"/>
          <w:rtl w:val="0"/>
        </w:rPr>
        <w:t xml:space="preserve">manter, durante toda a execução do contrato, em compatibilidade com as obrigações assumidas, todas as condições de habilitação e qualificação exigidas na licitação;</w:t>
      </w:r>
    </w:p>
    <w:p w:rsidR="00000000" w:rsidDel="00000000" w:rsidP="00000000" w:rsidRDefault="00000000" w:rsidRPr="00000000" w14:paraId="00000242">
      <w:pPr>
        <w:numPr>
          <w:ilvl w:val="2"/>
          <w:numId w:val="2"/>
        </w:numPr>
        <w:tabs>
          <w:tab w:val="left" w:pos="1418"/>
        </w:tabs>
        <w:spacing w:after="120" w:line="276" w:lineRule="auto"/>
        <w:ind w:left="1134" w:right="-15" w:hanging="708"/>
        <w:contextualSpacing w:val="0"/>
        <w:jc w:val="both"/>
        <w:rPr>
          <w:rFonts w:ascii="Arial" w:cs="Arial" w:eastAsia="Arial" w:hAnsi="Arial"/>
        </w:rPr>
      </w:pPr>
      <w:r w:rsidDel="00000000" w:rsidR="00000000" w:rsidRPr="00000000">
        <w:rPr>
          <w:rFonts w:ascii="Arial" w:cs="Arial" w:eastAsia="Arial" w:hAnsi="Arial"/>
          <w:rtl w:val="0"/>
        </w:rPr>
        <w:t xml:space="preserve">responder, integralmente, por perdas e danos que vier a causar ao Município ou a terceiros em razão de ação ou omissão, dolosa ou culposa, sua ou de seus prepostos, independentemente de outras cominações contratuais ou legais a que estiver sujeita;</w:t>
      </w:r>
    </w:p>
    <w:p w:rsidR="00000000" w:rsidDel="00000000" w:rsidP="00000000" w:rsidRDefault="00000000" w:rsidRPr="00000000" w14:paraId="00000243">
      <w:pPr>
        <w:numPr>
          <w:ilvl w:val="2"/>
          <w:numId w:val="2"/>
        </w:numPr>
        <w:tabs>
          <w:tab w:val="left" w:pos="426"/>
          <w:tab w:val="left" w:pos="993"/>
          <w:tab w:val="left" w:pos="1134"/>
          <w:tab w:val="left" w:pos="1418"/>
        </w:tabs>
        <w:spacing w:after="120" w:line="276" w:lineRule="auto"/>
        <w:ind w:left="1134" w:right="-15" w:hanging="708"/>
        <w:contextualSpacing w:val="0"/>
        <w:jc w:val="both"/>
        <w:rPr>
          <w:rFonts w:ascii="Arial" w:cs="Arial" w:eastAsia="Arial" w:hAnsi="Arial"/>
        </w:rPr>
      </w:pPr>
      <w:r w:rsidDel="00000000" w:rsidR="00000000" w:rsidRPr="00000000">
        <w:rPr>
          <w:rFonts w:ascii="Arial" w:cs="Arial" w:eastAsia="Arial" w:hAnsi="Arial"/>
          <w:rtl w:val="0"/>
        </w:rPr>
        <w:t xml:space="preserve">assumir os ônus e responsabilidades pelo recolhimento de todos os tributos federais, estaduais e municipais que incidam ou venham a incidir sobre o objeto deste Termo de Referência;</w:t>
      </w:r>
    </w:p>
    <w:p w:rsidR="00000000" w:rsidDel="00000000" w:rsidP="00000000" w:rsidRDefault="00000000" w:rsidRPr="00000000" w14:paraId="00000244">
      <w:pPr>
        <w:numPr>
          <w:ilvl w:val="2"/>
          <w:numId w:val="2"/>
        </w:numPr>
        <w:tabs>
          <w:tab w:val="left" w:pos="426"/>
          <w:tab w:val="left" w:pos="993"/>
          <w:tab w:val="left" w:pos="1134"/>
          <w:tab w:val="left" w:pos="1418"/>
        </w:tabs>
        <w:spacing w:after="120" w:line="276" w:lineRule="auto"/>
        <w:ind w:left="1134" w:right="-15" w:hanging="708"/>
        <w:contextualSpacing w:val="0"/>
        <w:jc w:val="both"/>
        <w:rPr>
          <w:rFonts w:ascii="Arial" w:cs="Arial" w:eastAsia="Arial" w:hAnsi="Arial"/>
        </w:rPr>
      </w:pPr>
      <w:r w:rsidDel="00000000" w:rsidR="00000000" w:rsidRPr="00000000">
        <w:rPr>
          <w:rFonts w:ascii="Arial" w:cs="Arial" w:eastAsia="Arial" w:hAnsi="Arial"/>
          <w:rtl w:val="0"/>
        </w:rPr>
        <w:t xml:space="preserve"> cumprir, as suas expensas, todas as cláusulas contratuais que definam suas obrigações;</w:t>
      </w:r>
    </w:p>
    <w:p w:rsidR="00000000" w:rsidDel="00000000" w:rsidP="00000000" w:rsidRDefault="00000000" w:rsidRPr="00000000" w14:paraId="00000245">
      <w:pPr>
        <w:numPr>
          <w:ilvl w:val="2"/>
          <w:numId w:val="2"/>
        </w:numPr>
        <w:tabs>
          <w:tab w:val="left" w:pos="426"/>
          <w:tab w:val="left" w:pos="993"/>
          <w:tab w:val="left" w:pos="1134"/>
          <w:tab w:val="left" w:pos="1418"/>
        </w:tabs>
        <w:spacing w:after="120" w:line="276" w:lineRule="auto"/>
        <w:ind w:left="1134" w:right="-15" w:hanging="708"/>
        <w:contextualSpacing w:val="0"/>
        <w:jc w:val="both"/>
        <w:rPr>
          <w:rFonts w:ascii="Arial" w:cs="Arial" w:eastAsia="Arial" w:hAnsi="Arial"/>
        </w:rPr>
      </w:pPr>
      <w:r w:rsidDel="00000000" w:rsidR="00000000" w:rsidRPr="00000000">
        <w:rPr>
          <w:rFonts w:ascii="Arial" w:cs="Arial" w:eastAsia="Arial" w:hAnsi="Arial"/>
          <w:rtl w:val="0"/>
        </w:rPr>
        <w:t xml:space="preserve">Prestar os serviços de acordo com as especificações contidas neste Termo de Referência e no Edital de Licitação; </w:t>
      </w:r>
    </w:p>
    <w:p w:rsidR="00000000" w:rsidDel="00000000" w:rsidP="00000000" w:rsidRDefault="00000000" w:rsidRPr="00000000" w14:paraId="00000246">
      <w:pPr>
        <w:numPr>
          <w:ilvl w:val="2"/>
          <w:numId w:val="2"/>
        </w:numPr>
        <w:tabs>
          <w:tab w:val="left" w:pos="426"/>
          <w:tab w:val="left" w:pos="993"/>
          <w:tab w:val="left" w:pos="1134"/>
          <w:tab w:val="left" w:pos="1418"/>
        </w:tabs>
        <w:spacing w:after="120" w:line="276" w:lineRule="auto"/>
        <w:ind w:left="1134" w:right="-15" w:hanging="708"/>
        <w:contextualSpacing w:val="0"/>
        <w:jc w:val="both"/>
        <w:rPr>
          <w:rFonts w:ascii="Arial" w:cs="Arial" w:eastAsia="Arial" w:hAnsi="Arial"/>
        </w:rPr>
      </w:pPr>
      <w:r w:rsidDel="00000000" w:rsidR="00000000" w:rsidRPr="00000000">
        <w:rPr>
          <w:rFonts w:ascii="Arial" w:cs="Arial" w:eastAsia="Arial" w:hAnsi="Arial"/>
          <w:rtl w:val="0"/>
        </w:rPr>
        <w:t xml:space="preserve">Atender as disposições legais e regulamentares, inclusive as orientações determinadas pela CONTRATANTE, pertinentes ao objeto a ser executado, objetivando o fiel cumprimento do contrato, responsabilizando-se pelos serviços contratados, nos termos da legislação vigente; </w:t>
      </w:r>
    </w:p>
    <w:p w:rsidR="00000000" w:rsidDel="00000000" w:rsidP="00000000" w:rsidRDefault="00000000" w:rsidRPr="00000000" w14:paraId="00000247">
      <w:pPr>
        <w:numPr>
          <w:ilvl w:val="2"/>
          <w:numId w:val="2"/>
        </w:numPr>
        <w:tabs>
          <w:tab w:val="left" w:pos="426"/>
          <w:tab w:val="left" w:pos="993"/>
          <w:tab w:val="left" w:pos="1134"/>
          <w:tab w:val="left" w:pos="1418"/>
        </w:tabs>
        <w:spacing w:after="120" w:line="276" w:lineRule="auto"/>
        <w:ind w:left="1134" w:right="-15" w:hanging="708"/>
        <w:contextualSpacing w:val="0"/>
        <w:jc w:val="both"/>
        <w:rPr>
          <w:rFonts w:ascii="Arial" w:cs="Arial" w:eastAsia="Arial" w:hAnsi="Arial"/>
        </w:rPr>
      </w:pPr>
      <w:r w:rsidDel="00000000" w:rsidR="00000000" w:rsidRPr="00000000">
        <w:rPr>
          <w:rFonts w:ascii="Arial" w:cs="Arial" w:eastAsia="Arial" w:hAnsi="Arial"/>
          <w:rtl w:val="0"/>
        </w:rPr>
        <w:t xml:space="preserve">Prestar todos os esclarecimentos e informações que forem solicitados pelo Contratante, de forma clara, concisa e lógica, atendendo de imediato às reclamações.</w:t>
      </w:r>
    </w:p>
    <w:p w:rsidR="00000000" w:rsidDel="00000000" w:rsidP="00000000" w:rsidRDefault="00000000" w:rsidRPr="00000000" w14:paraId="00000248">
      <w:pPr>
        <w:tabs>
          <w:tab w:val="left" w:pos="426"/>
          <w:tab w:val="left" w:pos="993"/>
          <w:tab w:val="left" w:pos="1134"/>
          <w:tab w:val="left" w:pos="1418"/>
        </w:tabs>
        <w:spacing w:after="120" w:line="276" w:lineRule="auto"/>
        <w:ind w:right="-15"/>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249">
      <w:pPr>
        <w:numPr>
          <w:ilvl w:val="0"/>
          <w:numId w:val="2"/>
        </w:numPr>
        <w:spacing w:line="276" w:lineRule="auto"/>
        <w:ind w:left="360" w:right="-15" w:hanging="360"/>
        <w:contextualSpacing w:val="0"/>
        <w:jc w:val="both"/>
        <w:rPr>
          <w:rFonts w:ascii="Arial" w:cs="Arial" w:eastAsia="Arial" w:hAnsi="Arial"/>
        </w:rPr>
      </w:pPr>
      <w:r w:rsidDel="00000000" w:rsidR="00000000" w:rsidRPr="00000000">
        <w:rPr>
          <w:rFonts w:ascii="Arial" w:cs="Arial" w:eastAsia="Arial" w:hAnsi="Arial"/>
          <w:b w:val="1"/>
          <w:rtl w:val="0"/>
        </w:rPr>
        <w:t xml:space="preserve">DAS OBRIGAÇÕES DA CONTRATANTE</w:t>
      </w:r>
    </w:p>
    <w:p w:rsidR="00000000" w:rsidDel="00000000" w:rsidP="00000000" w:rsidRDefault="00000000" w:rsidRPr="00000000" w14:paraId="0000024A">
      <w:pPr>
        <w:numPr>
          <w:ilvl w:val="2"/>
          <w:numId w:val="2"/>
        </w:numPr>
        <w:tabs>
          <w:tab w:val="left" w:pos="426"/>
          <w:tab w:val="left" w:pos="993"/>
          <w:tab w:val="left" w:pos="1134"/>
          <w:tab w:val="left" w:pos="1418"/>
        </w:tabs>
        <w:spacing w:after="120" w:line="276" w:lineRule="auto"/>
        <w:ind w:left="1134" w:right="-15" w:hanging="708"/>
        <w:contextualSpacing w:val="0"/>
        <w:jc w:val="both"/>
        <w:rPr>
          <w:rFonts w:ascii="Arial" w:cs="Arial" w:eastAsia="Arial" w:hAnsi="Arial"/>
        </w:rPr>
      </w:pPr>
      <w:r w:rsidDel="00000000" w:rsidR="00000000" w:rsidRPr="00000000">
        <w:rPr>
          <w:rFonts w:ascii="Arial" w:cs="Arial" w:eastAsia="Arial" w:hAnsi="Arial"/>
          <w:rtl w:val="0"/>
        </w:rPr>
        <w:t xml:space="preserve">Emitir o empenho na dotação específica; </w:t>
      </w:r>
    </w:p>
    <w:p w:rsidR="00000000" w:rsidDel="00000000" w:rsidP="00000000" w:rsidRDefault="00000000" w:rsidRPr="00000000" w14:paraId="0000024B">
      <w:pPr>
        <w:numPr>
          <w:ilvl w:val="2"/>
          <w:numId w:val="2"/>
        </w:numPr>
        <w:tabs>
          <w:tab w:val="left" w:pos="426"/>
          <w:tab w:val="left" w:pos="993"/>
          <w:tab w:val="left" w:pos="1134"/>
          <w:tab w:val="left" w:pos="1418"/>
        </w:tabs>
        <w:spacing w:after="120" w:line="276" w:lineRule="auto"/>
        <w:ind w:left="1134" w:right="-15" w:hanging="708"/>
        <w:contextualSpacing w:val="0"/>
        <w:jc w:val="both"/>
        <w:rPr>
          <w:rFonts w:ascii="Arial" w:cs="Arial" w:eastAsia="Arial" w:hAnsi="Arial"/>
        </w:rPr>
      </w:pPr>
      <w:r w:rsidDel="00000000" w:rsidR="00000000" w:rsidRPr="00000000">
        <w:rPr>
          <w:rFonts w:ascii="Arial" w:cs="Arial" w:eastAsia="Arial" w:hAnsi="Arial"/>
          <w:rtl w:val="0"/>
        </w:rPr>
        <w:t xml:space="preserve">Atestar as notas emitidas, quando estas refletirem fielmente os serviços prestados; </w:t>
      </w:r>
    </w:p>
    <w:p w:rsidR="00000000" w:rsidDel="00000000" w:rsidP="00000000" w:rsidRDefault="00000000" w:rsidRPr="00000000" w14:paraId="0000024C">
      <w:pPr>
        <w:numPr>
          <w:ilvl w:val="2"/>
          <w:numId w:val="2"/>
        </w:numPr>
        <w:tabs>
          <w:tab w:val="left" w:pos="426"/>
          <w:tab w:val="left" w:pos="993"/>
          <w:tab w:val="left" w:pos="1134"/>
          <w:tab w:val="left" w:pos="1418"/>
        </w:tabs>
        <w:spacing w:after="120" w:line="276" w:lineRule="auto"/>
        <w:ind w:left="1134" w:right="-15" w:hanging="708"/>
        <w:contextualSpacing w:val="0"/>
        <w:jc w:val="both"/>
        <w:rPr>
          <w:rFonts w:ascii="Arial" w:cs="Arial" w:eastAsia="Arial" w:hAnsi="Arial"/>
        </w:rPr>
      </w:pPr>
      <w:r w:rsidDel="00000000" w:rsidR="00000000" w:rsidRPr="00000000">
        <w:rPr>
          <w:rFonts w:ascii="Arial" w:cs="Arial" w:eastAsia="Arial" w:hAnsi="Arial"/>
          <w:rtl w:val="0"/>
        </w:rPr>
        <w:t xml:space="preserve">Efetuar o pagamento do objeto deste Termo de Referência, nas condições e prazos definidos neste termo de referência, na medida em que o serviço for executado. </w:t>
      </w:r>
    </w:p>
    <w:p w:rsidR="00000000" w:rsidDel="00000000" w:rsidP="00000000" w:rsidRDefault="00000000" w:rsidRPr="00000000" w14:paraId="0000024D">
      <w:pPr>
        <w:numPr>
          <w:ilvl w:val="2"/>
          <w:numId w:val="2"/>
        </w:numPr>
        <w:tabs>
          <w:tab w:val="left" w:pos="426"/>
          <w:tab w:val="left" w:pos="993"/>
          <w:tab w:val="left" w:pos="1134"/>
          <w:tab w:val="left" w:pos="1418"/>
        </w:tabs>
        <w:spacing w:after="120" w:line="276" w:lineRule="auto"/>
        <w:ind w:left="1134" w:right="-15" w:hanging="708"/>
        <w:contextualSpacing w:val="0"/>
        <w:jc w:val="both"/>
        <w:rPr>
          <w:rFonts w:ascii="Arial" w:cs="Arial" w:eastAsia="Arial" w:hAnsi="Arial"/>
        </w:rPr>
      </w:pPr>
      <w:r w:rsidDel="00000000" w:rsidR="00000000" w:rsidRPr="00000000">
        <w:rPr>
          <w:rFonts w:ascii="Arial" w:cs="Arial" w:eastAsia="Arial" w:hAnsi="Arial"/>
          <w:rtl w:val="0"/>
        </w:rPr>
        <w:t xml:space="preserve">Disponibilizar toda documentação para a execução dos serviços.</w:t>
      </w:r>
    </w:p>
    <w:p w:rsidR="00000000" w:rsidDel="00000000" w:rsidP="00000000" w:rsidRDefault="00000000" w:rsidRPr="00000000" w14:paraId="0000024E">
      <w:pPr>
        <w:numPr>
          <w:ilvl w:val="2"/>
          <w:numId w:val="2"/>
        </w:numPr>
        <w:tabs>
          <w:tab w:val="left" w:pos="426"/>
          <w:tab w:val="left" w:pos="993"/>
          <w:tab w:val="left" w:pos="1134"/>
          <w:tab w:val="left" w:pos="1418"/>
        </w:tabs>
        <w:spacing w:after="120" w:line="276" w:lineRule="auto"/>
        <w:ind w:left="1134" w:right="-15" w:hanging="708"/>
        <w:contextualSpacing w:val="0"/>
        <w:jc w:val="both"/>
        <w:rPr>
          <w:rFonts w:ascii="Arial" w:cs="Arial" w:eastAsia="Arial" w:hAnsi="Arial"/>
        </w:rPr>
      </w:pPr>
      <w:r w:rsidDel="00000000" w:rsidR="00000000" w:rsidRPr="00000000">
        <w:rPr>
          <w:rFonts w:ascii="Arial" w:cs="Arial" w:eastAsia="Arial" w:hAnsi="Arial"/>
          <w:rtl w:val="0"/>
        </w:rPr>
        <w:t xml:space="preserve">Proporcionar condições para a boa execução dos serviços;</w:t>
      </w:r>
    </w:p>
    <w:p w:rsidR="00000000" w:rsidDel="00000000" w:rsidP="00000000" w:rsidRDefault="00000000" w:rsidRPr="00000000" w14:paraId="0000024F">
      <w:pPr>
        <w:numPr>
          <w:ilvl w:val="2"/>
          <w:numId w:val="2"/>
        </w:numPr>
        <w:tabs>
          <w:tab w:val="left" w:pos="426"/>
          <w:tab w:val="left" w:pos="993"/>
          <w:tab w:val="left" w:pos="1134"/>
          <w:tab w:val="left" w:pos="1418"/>
        </w:tabs>
        <w:spacing w:after="120" w:line="276" w:lineRule="auto"/>
        <w:ind w:left="1134" w:right="-15" w:hanging="708"/>
        <w:contextualSpacing w:val="0"/>
        <w:jc w:val="both"/>
        <w:rPr>
          <w:rFonts w:ascii="Arial" w:cs="Arial" w:eastAsia="Arial" w:hAnsi="Arial"/>
        </w:rPr>
      </w:pPr>
      <w:r w:rsidDel="00000000" w:rsidR="00000000" w:rsidRPr="00000000">
        <w:rPr>
          <w:rFonts w:ascii="Arial" w:cs="Arial" w:eastAsia="Arial" w:hAnsi="Arial"/>
          <w:rtl w:val="0"/>
        </w:rPr>
        <w:t xml:space="preserve">Prestar ao profissional contratado toda e qualquer informação, por este solicitada, necessária a perfeita execução do serviço;</w:t>
      </w:r>
    </w:p>
    <w:p w:rsidR="00000000" w:rsidDel="00000000" w:rsidP="00000000" w:rsidRDefault="00000000" w:rsidRPr="00000000" w14:paraId="00000250">
      <w:pPr>
        <w:numPr>
          <w:ilvl w:val="2"/>
          <w:numId w:val="2"/>
        </w:numPr>
        <w:tabs>
          <w:tab w:val="left" w:pos="426"/>
          <w:tab w:val="left" w:pos="993"/>
          <w:tab w:val="left" w:pos="1134"/>
          <w:tab w:val="left" w:pos="1418"/>
        </w:tabs>
        <w:spacing w:after="120" w:line="276" w:lineRule="auto"/>
        <w:ind w:left="1134" w:right="-15" w:hanging="708"/>
        <w:contextualSpacing w:val="0"/>
        <w:jc w:val="both"/>
        <w:rPr>
          <w:rFonts w:ascii="Arial" w:cs="Arial" w:eastAsia="Arial" w:hAnsi="Arial"/>
        </w:rPr>
      </w:pPr>
      <w:r w:rsidDel="00000000" w:rsidR="00000000" w:rsidRPr="00000000">
        <w:rPr>
          <w:rFonts w:ascii="Arial" w:cs="Arial" w:eastAsia="Arial" w:hAnsi="Arial"/>
          <w:rtl w:val="0"/>
        </w:rPr>
        <w:t xml:space="preserve">Efetuar o pagamento ao contratado no prazo avençado, após a entrega da nota fiscal eletrônica no setor competente;</w:t>
      </w:r>
    </w:p>
    <w:p w:rsidR="00000000" w:rsidDel="00000000" w:rsidP="00000000" w:rsidRDefault="00000000" w:rsidRPr="00000000" w14:paraId="00000251">
      <w:pPr>
        <w:numPr>
          <w:ilvl w:val="2"/>
          <w:numId w:val="2"/>
        </w:numPr>
        <w:tabs>
          <w:tab w:val="left" w:pos="426"/>
          <w:tab w:val="left" w:pos="993"/>
          <w:tab w:val="left" w:pos="1134"/>
          <w:tab w:val="left" w:pos="1418"/>
        </w:tabs>
        <w:spacing w:after="120" w:line="276" w:lineRule="auto"/>
        <w:ind w:left="1134" w:right="-15" w:hanging="708"/>
        <w:contextualSpacing w:val="0"/>
        <w:jc w:val="both"/>
        <w:rPr>
          <w:rFonts w:ascii="Arial" w:cs="Arial" w:eastAsia="Arial" w:hAnsi="Arial"/>
        </w:rPr>
      </w:pPr>
      <w:r w:rsidDel="00000000" w:rsidR="00000000" w:rsidRPr="00000000">
        <w:rPr>
          <w:rFonts w:ascii="Arial" w:cs="Arial" w:eastAsia="Arial" w:hAnsi="Arial"/>
          <w:rtl w:val="0"/>
        </w:rPr>
        <w:t xml:space="preserve">Notificar, por escrito, ao Contratado da aplicação de qualquer sanção garantida a prévia defesa.</w:t>
      </w:r>
    </w:p>
    <w:p w:rsidR="00000000" w:rsidDel="00000000" w:rsidP="00000000" w:rsidRDefault="00000000" w:rsidRPr="00000000" w14:paraId="00000252">
      <w:pPr>
        <w:numPr>
          <w:ilvl w:val="2"/>
          <w:numId w:val="2"/>
        </w:numPr>
        <w:tabs>
          <w:tab w:val="left" w:pos="426"/>
          <w:tab w:val="left" w:pos="993"/>
          <w:tab w:val="left" w:pos="1134"/>
          <w:tab w:val="left" w:pos="1418"/>
        </w:tabs>
        <w:spacing w:after="120" w:line="276" w:lineRule="auto"/>
        <w:ind w:left="1134" w:right="-15" w:hanging="708"/>
        <w:contextualSpacing w:val="0"/>
        <w:jc w:val="both"/>
        <w:rPr>
          <w:rFonts w:ascii="Arial" w:cs="Arial" w:eastAsia="Arial" w:hAnsi="Arial"/>
        </w:rPr>
      </w:pPr>
      <w:r w:rsidDel="00000000" w:rsidR="00000000" w:rsidRPr="00000000">
        <w:rPr>
          <w:rFonts w:ascii="Arial" w:cs="Arial" w:eastAsia="Arial" w:hAnsi="Arial"/>
          <w:rtl w:val="0"/>
        </w:rPr>
        <w:t xml:space="preserve">Fornecer equipamento de informática e software de contabilidade instalado e em perfeito funcionamento para a realização dos trabalhos.</w:t>
      </w:r>
    </w:p>
    <w:p w:rsidR="00000000" w:rsidDel="00000000" w:rsidP="00000000" w:rsidRDefault="00000000" w:rsidRPr="00000000" w14:paraId="00000253">
      <w:pPr>
        <w:numPr>
          <w:ilvl w:val="2"/>
          <w:numId w:val="2"/>
        </w:numPr>
        <w:spacing w:after="120" w:line="276" w:lineRule="auto"/>
        <w:ind w:left="1276" w:right="-15" w:hanging="850"/>
        <w:contextualSpacing w:val="0"/>
        <w:jc w:val="both"/>
        <w:rPr>
          <w:rFonts w:ascii="Arial" w:cs="Arial" w:eastAsia="Arial" w:hAnsi="Arial"/>
        </w:rPr>
      </w:pPr>
      <w:r w:rsidDel="00000000" w:rsidR="00000000" w:rsidRPr="00000000">
        <w:rPr>
          <w:rFonts w:ascii="Arial" w:cs="Arial" w:eastAsia="Arial" w:hAnsi="Arial"/>
          <w:rtl w:val="0"/>
        </w:rPr>
        <w:t xml:space="preserve">Manter todos as informações, empenhos e outros sempre atualizados e lançados no software de contabilidade para conferência e emissão de relatórios que se fizerem necessários.</w:t>
      </w:r>
    </w:p>
    <w:p w:rsidR="00000000" w:rsidDel="00000000" w:rsidP="00000000" w:rsidRDefault="00000000" w:rsidRPr="00000000" w14:paraId="00000254">
      <w:pPr>
        <w:numPr>
          <w:ilvl w:val="0"/>
          <w:numId w:val="2"/>
        </w:numPr>
        <w:spacing w:line="276" w:lineRule="auto"/>
        <w:ind w:left="360" w:right="-15" w:hanging="360"/>
        <w:contextualSpacing w:val="0"/>
        <w:jc w:val="both"/>
        <w:rPr>
          <w:rFonts w:ascii="Arial" w:cs="Arial" w:eastAsia="Arial" w:hAnsi="Arial"/>
        </w:rPr>
      </w:pPr>
      <w:r w:rsidDel="00000000" w:rsidR="00000000" w:rsidRPr="00000000">
        <w:rPr>
          <w:rFonts w:ascii="Arial" w:cs="Arial" w:eastAsia="Arial" w:hAnsi="Arial"/>
          <w:b w:val="1"/>
          <w:rtl w:val="0"/>
        </w:rPr>
        <w:t xml:space="preserve">DA SUBCONTRATAÇÃO</w:t>
      </w:r>
    </w:p>
    <w:p w:rsidR="00000000" w:rsidDel="00000000" w:rsidP="00000000" w:rsidRDefault="00000000" w:rsidRPr="00000000" w14:paraId="00000255">
      <w:pPr>
        <w:numPr>
          <w:ilvl w:val="1"/>
          <w:numId w:val="2"/>
        </w:numPr>
        <w:spacing w:after="120" w:line="276" w:lineRule="auto"/>
        <w:ind w:left="432" w:right="-15" w:hanging="432"/>
        <w:contextualSpacing w:val="0"/>
        <w:jc w:val="both"/>
        <w:rPr>
          <w:rFonts w:ascii="Arial" w:cs="Arial" w:eastAsia="Arial" w:hAnsi="Arial"/>
        </w:rPr>
      </w:pPr>
      <w:r w:rsidDel="00000000" w:rsidR="00000000" w:rsidRPr="00000000">
        <w:rPr>
          <w:rFonts w:ascii="Arial" w:cs="Arial" w:eastAsia="Arial" w:hAnsi="Arial"/>
          <w:rtl w:val="0"/>
        </w:rPr>
        <w:t xml:space="preserve">Não será admitida a subcontratação do objeto licitatório.</w:t>
      </w:r>
    </w:p>
    <w:p w:rsidR="00000000" w:rsidDel="00000000" w:rsidP="00000000" w:rsidRDefault="00000000" w:rsidRPr="00000000" w14:paraId="00000256">
      <w:pPr>
        <w:numPr>
          <w:ilvl w:val="0"/>
          <w:numId w:val="2"/>
        </w:numPr>
        <w:spacing w:line="276" w:lineRule="auto"/>
        <w:ind w:left="360" w:right="-15" w:hanging="360"/>
        <w:contextualSpacing w:val="0"/>
        <w:jc w:val="both"/>
        <w:rPr>
          <w:rFonts w:ascii="Arial" w:cs="Arial" w:eastAsia="Arial" w:hAnsi="Arial"/>
        </w:rPr>
      </w:pPr>
      <w:r w:rsidDel="00000000" w:rsidR="00000000" w:rsidRPr="00000000">
        <w:rPr>
          <w:rFonts w:ascii="Arial" w:cs="Arial" w:eastAsia="Arial" w:hAnsi="Arial"/>
          <w:b w:val="1"/>
          <w:rtl w:val="0"/>
        </w:rPr>
        <w:t xml:space="preserve">ALTERAÇÃO SUBJETIVA</w:t>
      </w:r>
    </w:p>
    <w:p w:rsidR="00000000" w:rsidDel="00000000" w:rsidP="00000000" w:rsidRDefault="00000000" w:rsidRPr="00000000" w14:paraId="00000257">
      <w:pPr>
        <w:numPr>
          <w:ilvl w:val="1"/>
          <w:numId w:val="2"/>
        </w:numPr>
        <w:spacing w:after="120" w:line="276" w:lineRule="auto"/>
        <w:ind w:left="567" w:right="-15" w:hanging="567"/>
        <w:contextualSpacing w:val="0"/>
        <w:jc w:val="both"/>
        <w:rPr>
          <w:rFonts w:ascii="Arial" w:cs="Arial" w:eastAsia="Arial" w:hAnsi="Arial"/>
        </w:rPr>
      </w:pPr>
      <w:r w:rsidDel="00000000" w:rsidR="00000000" w:rsidRPr="00000000">
        <w:rPr>
          <w:rFonts w:ascii="Arial" w:cs="Arial" w:eastAsia="Arial" w:hAnsi="Arial"/>
          <w:rtl w:val="0"/>
        </w:rPr>
        <w:t xml:space="preserve">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r w:rsidDel="00000000" w:rsidR="00000000" w:rsidRPr="00000000">
        <w:rPr>
          <w:rtl w:val="0"/>
        </w:rPr>
      </w:r>
    </w:p>
    <w:p w:rsidR="00000000" w:rsidDel="00000000" w:rsidP="00000000" w:rsidRDefault="00000000" w:rsidRPr="00000000" w14:paraId="00000258">
      <w:pPr>
        <w:numPr>
          <w:ilvl w:val="0"/>
          <w:numId w:val="2"/>
        </w:numPr>
        <w:spacing w:line="276" w:lineRule="auto"/>
        <w:ind w:left="360" w:right="-15" w:hanging="360"/>
        <w:contextualSpacing w:val="0"/>
        <w:jc w:val="both"/>
        <w:rPr>
          <w:rFonts w:ascii="Arial" w:cs="Arial" w:eastAsia="Arial" w:hAnsi="Arial"/>
        </w:rPr>
      </w:pPr>
      <w:r w:rsidDel="00000000" w:rsidR="00000000" w:rsidRPr="00000000">
        <w:rPr>
          <w:rFonts w:ascii="Arial" w:cs="Arial" w:eastAsia="Arial" w:hAnsi="Arial"/>
          <w:b w:val="1"/>
          <w:rtl w:val="0"/>
        </w:rPr>
        <w:t xml:space="preserve">CONTROLE DA EXECUÇÃO</w:t>
      </w:r>
    </w:p>
    <w:p w:rsidR="00000000" w:rsidDel="00000000" w:rsidP="00000000" w:rsidRDefault="00000000" w:rsidRPr="00000000" w14:paraId="00000259">
      <w:pPr>
        <w:numPr>
          <w:ilvl w:val="1"/>
          <w:numId w:val="2"/>
        </w:numPr>
        <w:spacing w:after="120" w:line="276" w:lineRule="auto"/>
        <w:ind w:left="567" w:right="-15" w:hanging="573"/>
        <w:contextualSpacing w:val="0"/>
        <w:jc w:val="both"/>
        <w:rPr>
          <w:rFonts w:ascii="Arial" w:cs="Arial" w:eastAsia="Arial" w:hAnsi="Arial"/>
        </w:rPr>
      </w:pPr>
      <w:r w:rsidDel="00000000" w:rsidR="00000000" w:rsidRPr="00000000">
        <w:rPr>
          <w:rFonts w:ascii="Arial" w:cs="Arial" w:eastAsia="Arial" w:hAnsi="Arial"/>
          <w:rtl w:val="0"/>
        </w:rPr>
        <w:t xml:space="preserve">Nos termos do art. 67 Lei nº 8.666, de 1993, será designado representante para acompanhar e fiscalizar os serviços, anotando em registro próprio todas as ocorrências relacionadas com a execução e determinando o que for necessário à regularização de falhas ou defeitos observados.</w:t>
      </w:r>
    </w:p>
    <w:p w:rsidR="00000000" w:rsidDel="00000000" w:rsidP="00000000" w:rsidRDefault="00000000" w:rsidRPr="00000000" w14:paraId="0000025A">
      <w:pPr>
        <w:numPr>
          <w:ilvl w:val="1"/>
          <w:numId w:val="2"/>
        </w:numPr>
        <w:spacing w:after="120" w:line="276" w:lineRule="auto"/>
        <w:ind w:left="567" w:right="-15" w:hanging="573"/>
        <w:contextualSpacing w:val="0"/>
        <w:jc w:val="both"/>
        <w:rPr>
          <w:rFonts w:ascii="Arial" w:cs="Arial" w:eastAsia="Arial" w:hAnsi="Arial"/>
        </w:rPr>
      </w:pPr>
      <w:r w:rsidDel="00000000" w:rsidR="00000000" w:rsidRPr="00000000">
        <w:rPr>
          <w:rFonts w:ascii="Arial" w:cs="Arial" w:eastAsia="Arial" w:hAnsi="Arial"/>
          <w:rtl w:val="0"/>
        </w:rPr>
        <w:t xml:space="preserve">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rsidR="00000000" w:rsidDel="00000000" w:rsidP="00000000" w:rsidRDefault="00000000" w:rsidRPr="00000000" w14:paraId="0000025B">
      <w:pPr>
        <w:numPr>
          <w:ilvl w:val="1"/>
          <w:numId w:val="2"/>
        </w:numPr>
        <w:spacing w:after="120" w:line="276" w:lineRule="auto"/>
        <w:ind w:left="567" w:right="-15" w:hanging="573"/>
        <w:contextualSpacing w:val="0"/>
        <w:jc w:val="both"/>
        <w:rPr>
          <w:rFonts w:ascii="Arial" w:cs="Arial" w:eastAsia="Arial" w:hAnsi="Arial"/>
        </w:rPr>
      </w:pPr>
      <w:r w:rsidDel="00000000" w:rsidR="00000000" w:rsidRPr="00000000">
        <w:rPr>
          <w:rFonts w:ascii="Arial" w:cs="Arial" w:eastAsia="Arial" w:hAnsi="Arial"/>
          <w:rtl w:val="0"/>
        </w:rPr>
        <w:t xml:space="preserve">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rsidR="00000000" w:rsidDel="00000000" w:rsidP="00000000" w:rsidRDefault="00000000" w:rsidRPr="00000000" w14:paraId="0000025C">
      <w:pPr>
        <w:numPr>
          <w:ilvl w:val="0"/>
          <w:numId w:val="2"/>
        </w:numPr>
        <w:spacing w:line="276" w:lineRule="auto"/>
        <w:ind w:left="360" w:right="-15" w:hanging="360"/>
        <w:contextualSpacing w:val="0"/>
        <w:jc w:val="both"/>
        <w:rPr>
          <w:rFonts w:ascii="Arial" w:cs="Arial" w:eastAsia="Arial" w:hAnsi="Arial"/>
        </w:rPr>
      </w:pPr>
      <w:r w:rsidDel="00000000" w:rsidR="00000000" w:rsidRPr="00000000">
        <w:rPr>
          <w:rFonts w:ascii="Arial" w:cs="Arial" w:eastAsia="Arial" w:hAnsi="Arial"/>
          <w:b w:val="1"/>
          <w:rtl w:val="0"/>
        </w:rPr>
        <w:t xml:space="preserve">DO PAGAMENTO</w:t>
      </w:r>
    </w:p>
    <w:p w:rsidR="00000000" w:rsidDel="00000000" w:rsidP="00000000" w:rsidRDefault="00000000" w:rsidRPr="00000000" w14:paraId="0000025D">
      <w:pPr>
        <w:numPr>
          <w:ilvl w:val="1"/>
          <w:numId w:val="2"/>
        </w:numPr>
        <w:spacing w:after="120" w:line="276" w:lineRule="auto"/>
        <w:ind w:left="567" w:right="-15" w:hanging="573"/>
        <w:contextualSpacing w:val="0"/>
        <w:jc w:val="both"/>
        <w:rPr>
          <w:rFonts w:ascii="Arial" w:cs="Arial" w:eastAsia="Arial" w:hAnsi="Arial"/>
        </w:rPr>
      </w:pPr>
      <w:r w:rsidDel="00000000" w:rsidR="00000000" w:rsidRPr="00000000">
        <w:rPr>
          <w:rFonts w:ascii="Arial" w:cs="Arial" w:eastAsia="Arial" w:hAnsi="Arial"/>
          <w:rtl w:val="0"/>
        </w:rPr>
        <w:t xml:space="preserve">O pagamento corresponderá ao valor dos serviços prestados, no prazo de até 10 (dez) dias, após a apresentação da NF/Fatura, devidamente atestada pelo setor requisitante, mediante comprovação de regularidade com a Seguridade Social (INSS), com o Fundo de Garantia por Tempo de Serviço (FGTS) e Certidão Negativa de Débitos Trabalhistas (CNDT).</w:t>
      </w:r>
    </w:p>
    <w:p w:rsidR="00000000" w:rsidDel="00000000" w:rsidP="00000000" w:rsidRDefault="00000000" w:rsidRPr="00000000" w14:paraId="0000025E">
      <w:pPr>
        <w:numPr>
          <w:ilvl w:val="0"/>
          <w:numId w:val="2"/>
        </w:numPr>
        <w:spacing w:line="276" w:lineRule="auto"/>
        <w:ind w:left="360" w:right="-15" w:hanging="360"/>
        <w:contextualSpacing w:val="0"/>
        <w:jc w:val="both"/>
        <w:rPr>
          <w:rFonts w:ascii="Arial" w:cs="Arial" w:eastAsia="Arial" w:hAnsi="Arial"/>
        </w:rPr>
      </w:pPr>
      <w:r w:rsidDel="00000000" w:rsidR="00000000" w:rsidRPr="00000000">
        <w:rPr>
          <w:rFonts w:ascii="Arial" w:cs="Arial" w:eastAsia="Arial" w:hAnsi="Arial"/>
          <w:b w:val="1"/>
          <w:rtl w:val="0"/>
        </w:rPr>
        <w:t xml:space="preserve">DAS SANÇÕES ADMINISTRATIVAS</w:t>
      </w:r>
    </w:p>
    <w:p w:rsidR="00000000" w:rsidDel="00000000" w:rsidP="00000000" w:rsidRDefault="00000000" w:rsidRPr="00000000" w14:paraId="0000025F">
      <w:pPr>
        <w:numPr>
          <w:ilvl w:val="1"/>
          <w:numId w:val="2"/>
        </w:numPr>
        <w:spacing w:after="120" w:line="276" w:lineRule="auto"/>
        <w:ind w:left="567" w:right="-15" w:hanging="573"/>
        <w:contextualSpacing w:val="0"/>
        <w:jc w:val="both"/>
        <w:rPr>
          <w:rFonts w:ascii="Arial" w:cs="Arial" w:eastAsia="Arial" w:hAnsi="Arial"/>
        </w:rPr>
      </w:pPr>
      <w:r w:rsidDel="00000000" w:rsidR="00000000" w:rsidRPr="00000000">
        <w:rPr>
          <w:rFonts w:ascii="Arial" w:cs="Arial" w:eastAsia="Arial" w:hAnsi="Arial"/>
          <w:rtl w:val="0"/>
        </w:rPr>
        <w:t xml:space="preserve">Comete infração administrativa nos termos da Lei nº 8.666, de 1993 e da Lei nº 10.520, de 2002, a Contratada que:</w:t>
      </w:r>
    </w:p>
    <w:p w:rsidR="00000000" w:rsidDel="00000000" w:rsidP="00000000" w:rsidRDefault="00000000" w:rsidRPr="00000000" w14:paraId="00000260">
      <w:pPr>
        <w:numPr>
          <w:ilvl w:val="2"/>
          <w:numId w:val="2"/>
        </w:numPr>
        <w:tabs>
          <w:tab w:val="left" w:pos="567"/>
          <w:tab w:val="left" w:pos="709"/>
          <w:tab w:val="left" w:pos="993"/>
          <w:tab w:val="left" w:pos="1134"/>
          <w:tab w:val="left" w:pos="1418"/>
        </w:tabs>
        <w:spacing w:after="120" w:line="276" w:lineRule="auto"/>
        <w:ind w:left="1134" w:right="-15" w:hanging="708"/>
        <w:contextualSpacing w:val="0"/>
        <w:jc w:val="both"/>
        <w:rPr>
          <w:rFonts w:ascii="Arial" w:cs="Arial" w:eastAsia="Arial" w:hAnsi="Arial"/>
        </w:rPr>
      </w:pPr>
      <w:r w:rsidDel="00000000" w:rsidR="00000000" w:rsidRPr="00000000">
        <w:rPr>
          <w:rFonts w:ascii="Arial" w:cs="Arial" w:eastAsia="Arial" w:hAnsi="Arial"/>
          <w:rtl w:val="0"/>
        </w:rPr>
        <w:t xml:space="preserve">inexecutar total ou parcialmente qualquer das obrigações assumidas em decorrência da contratação;</w:t>
      </w:r>
    </w:p>
    <w:p w:rsidR="00000000" w:rsidDel="00000000" w:rsidP="00000000" w:rsidRDefault="00000000" w:rsidRPr="00000000" w14:paraId="00000261">
      <w:pPr>
        <w:numPr>
          <w:ilvl w:val="2"/>
          <w:numId w:val="2"/>
        </w:numPr>
        <w:tabs>
          <w:tab w:val="left" w:pos="567"/>
          <w:tab w:val="left" w:pos="709"/>
          <w:tab w:val="left" w:pos="993"/>
          <w:tab w:val="left" w:pos="1134"/>
          <w:tab w:val="left" w:pos="1418"/>
        </w:tabs>
        <w:spacing w:after="120" w:line="276" w:lineRule="auto"/>
        <w:ind w:left="1134" w:right="-15" w:hanging="708"/>
        <w:contextualSpacing w:val="0"/>
        <w:jc w:val="both"/>
        <w:rPr>
          <w:rFonts w:ascii="Arial" w:cs="Arial" w:eastAsia="Arial" w:hAnsi="Arial"/>
        </w:rPr>
      </w:pPr>
      <w:r w:rsidDel="00000000" w:rsidR="00000000" w:rsidRPr="00000000">
        <w:rPr>
          <w:rFonts w:ascii="Arial" w:cs="Arial" w:eastAsia="Arial" w:hAnsi="Arial"/>
          <w:rtl w:val="0"/>
        </w:rPr>
        <w:t xml:space="preserve">ensejar o retardamento da execução do objeto;</w:t>
      </w:r>
    </w:p>
    <w:p w:rsidR="00000000" w:rsidDel="00000000" w:rsidP="00000000" w:rsidRDefault="00000000" w:rsidRPr="00000000" w14:paraId="00000262">
      <w:pPr>
        <w:numPr>
          <w:ilvl w:val="2"/>
          <w:numId w:val="2"/>
        </w:numPr>
        <w:tabs>
          <w:tab w:val="left" w:pos="567"/>
          <w:tab w:val="left" w:pos="709"/>
          <w:tab w:val="left" w:pos="993"/>
          <w:tab w:val="left" w:pos="1134"/>
          <w:tab w:val="left" w:pos="1418"/>
        </w:tabs>
        <w:spacing w:after="120" w:line="276" w:lineRule="auto"/>
        <w:ind w:left="1134" w:right="-15" w:hanging="708"/>
        <w:contextualSpacing w:val="0"/>
        <w:jc w:val="both"/>
        <w:rPr>
          <w:rFonts w:ascii="Arial" w:cs="Arial" w:eastAsia="Arial" w:hAnsi="Arial"/>
        </w:rPr>
      </w:pPr>
      <w:r w:rsidDel="00000000" w:rsidR="00000000" w:rsidRPr="00000000">
        <w:rPr>
          <w:rFonts w:ascii="Arial" w:cs="Arial" w:eastAsia="Arial" w:hAnsi="Arial"/>
          <w:rtl w:val="0"/>
        </w:rPr>
        <w:t xml:space="preserve">fraudar na execução do contrato;</w:t>
      </w:r>
    </w:p>
    <w:p w:rsidR="00000000" w:rsidDel="00000000" w:rsidP="00000000" w:rsidRDefault="00000000" w:rsidRPr="00000000" w14:paraId="00000263">
      <w:pPr>
        <w:numPr>
          <w:ilvl w:val="2"/>
          <w:numId w:val="2"/>
        </w:numPr>
        <w:tabs>
          <w:tab w:val="left" w:pos="567"/>
          <w:tab w:val="left" w:pos="709"/>
          <w:tab w:val="left" w:pos="993"/>
          <w:tab w:val="left" w:pos="1134"/>
          <w:tab w:val="left" w:pos="1418"/>
        </w:tabs>
        <w:spacing w:after="120" w:line="276" w:lineRule="auto"/>
        <w:ind w:left="1134" w:right="-15" w:hanging="708"/>
        <w:contextualSpacing w:val="0"/>
        <w:jc w:val="both"/>
        <w:rPr>
          <w:rFonts w:ascii="Arial" w:cs="Arial" w:eastAsia="Arial" w:hAnsi="Arial"/>
        </w:rPr>
      </w:pPr>
      <w:r w:rsidDel="00000000" w:rsidR="00000000" w:rsidRPr="00000000">
        <w:rPr>
          <w:rFonts w:ascii="Arial" w:cs="Arial" w:eastAsia="Arial" w:hAnsi="Arial"/>
          <w:rtl w:val="0"/>
        </w:rPr>
        <w:t xml:space="preserve">comportar-se de modo inidôneo;</w:t>
      </w:r>
    </w:p>
    <w:p w:rsidR="00000000" w:rsidDel="00000000" w:rsidP="00000000" w:rsidRDefault="00000000" w:rsidRPr="00000000" w14:paraId="00000264">
      <w:pPr>
        <w:numPr>
          <w:ilvl w:val="2"/>
          <w:numId w:val="2"/>
        </w:numPr>
        <w:tabs>
          <w:tab w:val="left" w:pos="567"/>
          <w:tab w:val="left" w:pos="709"/>
          <w:tab w:val="left" w:pos="993"/>
          <w:tab w:val="left" w:pos="1134"/>
          <w:tab w:val="left" w:pos="1418"/>
        </w:tabs>
        <w:spacing w:after="120" w:line="276" w:lineRule="auto"/>
        <w:ind w:left="1134" w:right="-15" w:hanging="708"/>
        <w:contextualSpacing w:val="0"/>
        <w:jc w:val="both"/>
        <w:rPr>
          <w:rFonts w:ascii="Arial" w:cs="Arial" w:eastAsia="Arial" w:hAnsi="Arial"/>
        </w:rPr>
      </w:pPr>
      <w:r w:rsidDel="00000000" w:rsidR="00000000" w:rsidRPr="00000000">
        <w:rPr>
          <w:rFonts w:ascii="Arial" w:cs="Arial" w:eastAsia="Arial" w:hAnsi="Arial"/>
          <w:rtl w:val="0"/>
        </w:rPr>
        <w:t xml:space="preserve">cometer fraude fiscal;</w:t>
      </w:r>
    </w:p>
    <w:p w:rsidR="00000000" w:rsidDel="00000000" w:rsidP="00000000" w:rsidRDefault="00000000" w:rsidRPr="00000000" w14:paraId="00000265">
      <w:pPr>
        <w:numPr>
          <w:ilvl w:val="2"/>
          <w:numId w:val="2"/>
        </w:numPr>
        <w:tabs>
          <w:tab w:val="left" w:pos="567"/>
          <w:tab w:val="left" w:pos="709"/>
          <w:tab w:val="left" w:pos="993"/>
          <w:tab w:val="left" w:pos="1134"/>
          <w:tab w:val="left" w:pos="1418"/>
        </w:tabs>
        <w:spacing w:after="120" w:line="276" w:lineRule="auto"/>
        <w:ind w:left="1134" w:right="-15" w:hanging="708"/>
        <w:contextualSpacing w:val="0"/>
        <w:jc w:val="both"/>
        <w:rPr>
          <w:rFonts w:ascii="Arial" w:cs="Arial" w:eastAsia="Arial" w:hAnsi="Arial"/>
        </w:rPr>
      </w:pPr>
      <w:r w:rsidDel="00000000" w:rsidR="00000000" w:rsidRPr="00000000">
        <w:rPr>
          <w:rFonts w:ascii="Arial" w:cs="Arial" w:eastAsia="Arial" w:hAnsi="Arial"/>
          <w:rtl w:val="0"/>
        </w:rPr>
        <w:t xml:space="preserve">não mantiver a proposta.</w:t>
      </w:r>
    </w:p>
    <w:p w:rsidR="00000000" w:rsidDel="00000000" w:rsidP="00000000" w:rsidRDefault="00000000" w:rsidRPr="00000000" w14:paraId="00000266">
      <w:pPr>
        <w:numPr>
          <w:ilvl w:val="1"/>
          <w:numId w:val="2"/>
        </w:numPr>
        <w:spacing w:after="120" w:line="276" w:lineRule="auto"/>
        <w:ind w:left="567" w:right="-15" w:hanging="573"/>
        <w:contextualSpacing w:val="0"/>
        <w:jc w:val="both"/>
        <w:rPr>
          <w:rFonts w:ascii="Arial" w:cs="Arial" w:eastAsia="Arial" w:hAnsi="Arial"/>
        </w:rPr>
      </w:pPr>
      <w:r w:rsidDel="00000000" w:rsidR="00000000" w:rsidRPr="00000000">
        <w:rPr>
          <w:rFonts w:ascii="Arial" w:cs="Arial" w:eastAsia="Arial" w:hAnsi="Arial"/>
          <w:rtl w:val="0"/>
        </w:rPr>
        <w:t xml:space="preserve">A Contratada que cometer qualquer das infrações discriminadas no subitem acima ficará sujeita, sem prejuízo da responsabilidade civil e criminal, às seguintes sanções:</w:t>
      </w:r>
    </w:p>
    <w:p w:rsidR="00000000" w:rsidDel="00000000" w:rsidP="00000000" w:rsidRDefault="00000000" w:rsidRPr="00000000" w14:paraId="00000267">
      <w:pPr>
        <w:numPr>
          <w:ilvl w:val="2"/>
          <w:numId w:val="2"/>
        </w:numPr>
        <w:tabs>
          <w:tab w:val="left" w:pos="567"/>
          <w:tab w:val="left" w:pos="709"/>
          <w:tab w:val="left" w:pos="993"/>
          <w:tab w:val="left" w:pos="1134"/>
          <w:tab w:val="left" w:pos="1418"/>
        </w:tabs>
        <w:spacing w:after="120" w:line="276" w:lineRule="auto"/>
        <w:ind w:left="1134" w:right="-15" w:hanging="708"/>
        <w:contextualSpacing w:val="0"/>
        <w:jc w:val="both"/>
        <w:rPr>
          <w:rFonts w:ascii="Arial" w:cs="Arial" w:eastAsia="Arial" w:hAnsi="Arial"/>
        </w:rPr>
      </w:pPr>
      <w:r w:rsidDel="00000000" w:rsidR="00000000" w:rsidRPr="00000000">
        <w:rPr>
          <w:rFonts w:ascii="Arial" w:cs="Arial" w:eastAsia="Arial" w:hAnsi="Arial"/>
          <w:rtl w:val="0"/>
        </w:rPr>
        <w:t xml:space="preserve">advertência por faltas leves, assim entendidas aquelas que não acarretem prejuízos significativos para a Contratante;</w:t>
      </w:r>
    </w:p>
    <w:p w:rsidR="00000000" w:rsidDel="00000000" w:rsidP="00000000" w:rsidRDefault="00000000" w:rsidRPr="00000000" w14:paraId="00000268">
      <w:pPr>
        <w:numPr>
          <w:ilvl w:val="2"/>
          <w:numId w:val="2"/>
        </w:numPr>
        <w:tabs>
          <w:tab w:val="left" w:pos="567"/>
          <w:tab w:val="left" w:pos="709"/>
          <w:tab w:val="left" w:pos="993"/>
          <w:tab w:val="left" w:pos="1134"/>
          <w:tab w:val="left" w:pos="1418"/>
        </w:tabs>
        <w:spacing w:after="120" w:line="276" w:lineRule="auto"/>
        <w:ind w:left="1134" w:right="-15" w:hanging="708"/>
        <w:contextualSpacing w:val="0"/>
        <w:jc w:val="both"/>
        <w:rPr>
          <w:rFonts w:ascii="Arial" w:cs="Arial" w:eastAsia="Arial" w:hAnsi="Arial"/>
        </w:rPr>
      </w:pPr>
      <w:r w:rsidDel="00000000" w:rsidR="00000000" w:rsidRPr="00000000">
        <w:rPr>
          <w:rFonts w:ascii="Arial" w:cs="Arial" w:eastAsia="Arial" w:hAnsi="Arial"/>
          <w:rtl w:val="0"/>
        </w:rPr>
        <w:t xml:space="preserve">multa moratória de 0,3% (três décimos por cento) por dia de atraso injustificado sobre o valor da parcela inadimplida, até o limite de 30 (trinta) dias;</w:t>
      </w:r>
    </w:p>
    <w:p w:rsidR="00000000" w:rsidDel="00000000" w:rsidP="00000000" w:rsidRDefault="00000000" w:rsidRPr="00000000" w14:paraId="00000269">
      <w:pPr>
        <w:numPr>
          <w:ilvl w:val="2"/>
          <w:numId w:val="2"/>
        </w:numPr>
        <w:tabs>
          <w:tab w:val="left" w:pos="567"/>
          <w:tab w:val="left" w:pos="709"/>
          <w:tab w:val="left" w:pos="993"/>
          <w:tab w:val="left" w:pos="1134"/>
          <w:tab w:val="left" w:pos="1418"/>
        </w:tabs>
        <w:spacing w:after="120" w:line="276" w:lineRule="auto"/>
        <w:ind w:left="1134" w:right="-15" w:hanging="708"/>
        <w:contextualSpacing w:val="0"/>
        <w:jc w:val="both"/>
        <w:rPr>
          <w:rFonts w:ascii="Arial" w:cs="Arial" w:eastAsia="Arial" w:hAnsi="Arial"/>
        </w:rPr>
      </w:pPr>
      <w:r w:rsidDel="00000000" w:rsidR="00000000" w:rsidRPr="00000000">
        <w:rPr>
          <w:rFonts w:ascii="Arial" w:cs="Arial" w:eastAsia="Arial" w:hAnsi="Arial"/>
          <w:rtl w:val="0"/>
        </w:rPr>
        <w:t xml:space="preserve">multa compensatória de 10% (dez por cento) sobre o valor total do contrato, no caso de inexecução total do objeto;</w:t>
      </w:r>
    </w:p>
    <w:p w:rsidR="00000000" w:rsidDel="00000000" w:rsidP="00000000" w:rsidRDefault="00000000" w:rsidRPr="00000000" w14:paraId="0000026A">
      <w:pPr>
        <w:numPr>
          <w:ilvl w:val="2"/>
          <w:numId w:val="2"/>
        </w:numPr>
        <w:tabs>
          <w:tab w:val="left" w:pos="567"/>
          <w:tab w:val="left" w:pos="709"/>
          <w:tab w:val="left" w:pos="993"/>
          <w:tab w:val="left" w:pos="1134"/>
          <w:tab w:val="left" w:pos="1418"/>
        </w:tabs>
        <w:spacing w:after="120" w:line="276" w:lineRule="auto"/>
        <w:ind w:left="1134" w:right="-15" w:hanging="708"/>
        <w:contextualSpacing w:val="0"/>
        <w:jc w:val="both"/>
        <w:rPr>
          <w:rFonts w:ascii="Arial" w:cs="Arial" w:eastAsia="Arial" w:hAnsi="Arial"/>
        </w:rPr>
      </w:pPr>
      <w:r w:rsidDel="00000000" w:rsidR="00000000" w:rsidRPr="00000000">
        <w:rPr>
          <w:rFonts w:ascii="Arial" w:cs="Arial" w:eastAsia="Arial" w:hAnsi="Arial"/>
          <w:rtl w:val="0"/>
        </w:rPr>
        <w:t xml:space="preserve">em caso de inexecução parcial, a multa compensatória, no mesmo percentual do subitem acima, será aplicada de forma proporcional à obrigação inadimplida;</w:t>
      </w:r>
    </w:p>
    <w:p w:rsidR="00000000" w:rsidDel="00000000" w:rsidP="00000000" w:rsidRDefault="00000000" w:rsidRPr="00000000" w14:paraId="0000026B">
      <w:pPr>
        <w:numPr>
          <w:ilvl w:val="2"/>
          <w:numId w:val="2"/>
        </w:numPr>
        <w:tabs>
          <w:tab w:val="left" w:pos="567"/>
          <w:tab w:val="left" w:pos="709"/>
          <w:tab w:val="left" w:pos="993"/>
          <w:tab w:val="left" w:pos="1134"/>
          <w:tab w:val="left" w:pos="1418"/>
        </w:tabs>
        <w:spacing w:after="120" w:line="276" w:lineRule="auto"/>
        <w:ind w:left="1134" w:right="-15" w:hanging="708"/>
        <w:contextualSpacing w:val="0"/>
        <w:jc w:val="both"/>
        <w:rPr>
          <w:rFonts w:ascii="Arial" w:cs="Arial" w:eastAsia="Arial" w:hAnsi="Arial"/>
        </w:rPr>
      </w:pPr>
      <w:r w:rsidDel="00000000" w:rsidR="00000000" w:rsidRPr="00000000">
        <w:rPr>
          <w:rFonts w:ascii="Arial" w:cs="Arial" w:eastAsia="Arial" w:hAnsi="Arial"/>
          <w:rtl w:val="0"/>
        </w:rPr>
        <w:t xml:space="preserve"> suspensão de licitar e impedimento de contratar com a Administração, pelo prazo de até dois anos; </w:t>
      </w:r>
    </w:p>
    <w:p w:rsidR="00000000" w:rsidDel="00000000" w:rsidP="00000000" w:rsidRDefault="00000000" w:rsidRPr="00000000" w14:paraId="0000026C">
      <w:pPr>
        <w:numPr>
          <w:ilvl w:val="2"/>
          <w:numId w:val="2"/>
        </w:numPr>
        <w:tabs>
          <w:tab w:val="left" w:pos="567"/>
          <w:tab w:val="left" w:pos="709"/>
          <w:tab w:val="left" w:pos="993"/>
          <w:tab w:val="left" w:pos="1134"/>
          <w:tab w:val="left" w:pos="1418"/>
        </w:tabs>
        <w:spacing w:after="120" w:line="276" w:lineRule="auto"/>
        <w:ind w:left="1134" w:right="-15" w:hanging="708"/>
        <w:contextualSpacing w:val="0"/>
        <w:jc w:val="both"/>
        <w:rPr>
          <w:rFonts w:ascii="Arial" w:cs="Arial" w:eastAsia="Arial" w:hAnsi="Arial"/>
        </w:rPr>
      </w:pPr>
      <w:r w:rsidDel="00000000" w:rsidR="00000000" w:rsidRPr="00000000">
        <w:rPr>
          <w:rFonts w:ascii="Arial" w:cs="Arial" w:eastAsia="Arial" w:hAnsi="Arial"/>
          <w:rtl w:val="0"/>
        </w:rPr>
        <w:t xml:space="preserve">impedimento de licitar e contratar com o Município com o consequente descredenciamento no Cadastro de Fornecedores do Município, pelo prazo de até cinco anos;</w:t>
      </w:r>
    </w:p>
    <w:p w:rsidR="00000000" w:rsidDel="00000000" w:rsidP="00000000" w:rsidRDefault="00000000" w:rsidRPr="00000000" w14:paraId="0000026D">
      <w:pPr>
        <w:numPr>
          <w:ilvl w:val="2"/>
          <w:numId w:val="2"/>
        </w:numPr>
        <w:tabs>
          <w:tab w:val="left" w:pos="567"/>
          <w:tab w:val="left" w:pos="709"/>
          <w:tab w:val="left" w:pos="993"/>
          <w:tab w:val="left" w:pos="1134"/>
          <w:tab w:val="left" w:pos="1418"/>
        </w:tabs>
        <w:spacing w:after="120" w:line="276" w:lineRule="auto"/>
        <w:ind w:left="1134" w:right="-15" w:hanging="708"/>
        <w:contextualSpacing w:val="0"/>
        <w:jc w:val="both"/>
        <w:rPr>
          <w:rFonts w:ascii="Arial" w:cs="Arial" w:eastAsia="Arial" w:hAnsi="Arial"/>
        </w:rPr>
      </w:pPr>
      <w:r w:rsidDel="00000000" w:rsidR="00000000" w:rsidRPr="00000000">
        <w:rPr>
          <w:rFonts w:ascii="Arial" w:cs="Arial" w:eastAsia="Arial" w:hAnsi="Arial"/>
          <w:rtl w:val="0"/>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000000" w:rsidDel="00000000" w:rsidP="00000000" w:rsidRDefault="00000000" w:rsidRPr="00000000" w14:paraId="0000026E">
      <w:pPr>
        <w:numPr>
          <w:ilvl w:val="1"/>
          <w:numId w:val="2"/>
        </w:numPr>
        <w:spacing w:after="120" w:line="276" w:lineRule="auto"/>
        <w:ind w:left="567" w:right="-15" w:hanging="573"/>
        <w:contextualSpacing w:val="0"/>
        <w:jc w:val="both"/>
        <w:rPr>
          <w:rFonts w:ascii="Arial" w:cs="Arial" w:eastAsia="Arial" w:hAnsi="Arial"/>
        </w:rPr>
      </w:pPr>
      <w:r w:rsidDel="00000000" w:rsidR="00000000" w:rsidRPr="00000000">
        <w:rPr>
          <w:rFonts w:ascii="Arial" w:cs="Arial" w:eastAsia="Arial" w:hAnsi="Arial"/>
          <w:rtl w:val="0"/>
        </w:rPr>
        <w:t xml:space="preserve">Também ficam sujeitas às penalidades do art. 87, III e IV da Lei nº 8.666, de 1993, a Contratada que:</w:t>
      </w:r>
    </w:p>
    <w:p w:rsidR="00000000" w:rsidDel="00000000" w:rsidP="00000000" w:rsidRDefault="00000000" w:rsidRPr="00000000" w14:paraId="0000026F">
      <w:pPr>
        <w:numPr>
          <w:ilvl w:val="2"/>
          <w:numId w:val="2"/>
        </w:numPr>
        <w:tabs>
          <w:tab w:val="left" w:pos="567"/>
          <w:tab w:val="left" w:pos="709"/>
          <w:tab w:val="left" w:pos="993"/>
          <w:tab w:val="left" w:pos="1134"/>
          <w:tab w:val="left" w:pos="1418"/>
        </w:tabs>
        <w:spacing w:after="120" w:line="276" w:lineRule="auto"/>
        <w:ind w:left="1134" w:right="-15" w:hanging="708"/>
        <w:contextualSpacing w:val="0"/>
        <w:jc w:val="both"/>
        <w:rPr>
          <w:rFonts w:ascii="Arial" w:cs="Arial" w:eastAsia="Arial" w:hAnsi="Arial"/>
        </w:rPr>
      </w:pPr>
      <w:r w:rsidDel="00000000" w:rsidR="00000000" w:rsidRPr="00000000">
        <w:rPr>
          <w:rFonts w:ascii="Arial" w:cs="Arial" w:eastAsia="Arial" w:hAnsi="Arial"/>
          <w:rtl w:val="0"/>
        </w:rPr>
        <w:t xml:space="preserve">tenha sofrido condenação definitiva por praticar, por meio dolosos, fraude fiscal no recolhimento de quaisquer tributos;</w:t>
      </w:r>
    </w:p>
    <w:p w:rsidR="00000000" w:rsidDel="00000000" w:rsidP="00000000" w:rsidRDefault="00000000" w:rsidRPr="00000000" w14:paraId="00000270">
      <w:pPr>
        <w:numPr>
          <w:ilvl w:val="2"/>
          <w:numId w:val="2"/>
        </w:numPr>
        <w:tabs>
          <w:tab w:val="left" w:pos="567"/>
          <w:tab w:val="left" w:pos="709"/>
          <w:tab w:val="left" w:pos="993"/>
          <w:tab w:val="left" w:pos="1134"/>
          <w:tab w:val="left" w:pos="1418"/>
        </w:tabs>
        <w:spacing w:after="120" w:line="276" w:lineRule="auto"/>
        <w:ind w:left="1134" w:right="-15" w:hanging="708"/>
        <w:contextualSpacing w:val="0"/>
        <w:jc w:val="both"/>
        <w:rPr>
          <w:rFonts w:ascii="Arial" w:cs="Arial" w:eastAsia="Arial" w:hAnsi="Arial"/>
        </w:rPr>
      </w:pPr>
      <w:r w:rsidDel="00000000" w:rsidR="00000000" w:rsidRPr="00000000">
        <w:rPr>
          <w:rFonts w:ascii="Arial" w:cs="Arial" w:eastAsia="Arial" w:hAnsi="Arial"/>
          <w:rtl w:val="0"/>
        </w:rPr>
        <w:t xml:space="preserve">tenha praticado atos ilícitos visando a frustrar os objetivos da licitação;</w:t>
      </w:r>
    </w:p>
    <w:p w:rsidR="00000000" w:rsidDel="00000000" w:rsidP="00000000" w:rsidRDefault="00000000" w:rsidRPr="00000000" w14:paraId="00000271">
      <w:pPr>
        <w:numPr>
          <w:ilvl w:val="2"/>
          <w:numId w:val="2"/>
        </w:numPr>
        <w:tabs>
          <w:tab w:val="left" w:pos="567"/>
          <w:tab w:val="left" w:pos="709"/>
          <w:tab w:val="left" w:pos="993"/>
          <w:tab w:val="left" w:pos="1134"/>
          <w:tab w:val="left" w:pos="1418"/>
        </w:tabs>
        <w:spacing w:after="120" w:line="276" w:lineRule="auto"/>
        <w:ind w:left="1134" w:right="-15" w:hanging="708"/>
        <w:contextualSpacing w:val="0"/>
        <w:jc w:val="both"/>
        <w:rPr>
          <w:rFonts w:ascii="Arial" w:cs="Arial" w:eastAsia="Arial" w:hAnsi="Arial"/>
        </w:rPr>
      </w:pPr>
      <w:r w:rsidDel="00000000" w:rsidR="00000000" w:rsidRPr="00000000">
        <w:rPr>
          <w:rFonts w:ascii="Arial" w:cs="Arial" w:eastAsia="Arial" w:hAnsi="Arial"/>
          <w:rtl w:val="0"/>
        </w:rPr>
        <w:t xml:space="preserve">demonstre não possuir idoneidade para contratar com a Administração em virtude de atos ilícitos praticados.</w:t>
      </w:r>
    </w:p>
    <w:p w:rsidR="00000000" w:rsidDel="00000000" w:rsidP="00000000" w:rsidRDefault="00000000" w:rsidRPr="00000000" w14:paraId="00000272">
      <w:pPr>
        <w:numPr>
          <w:ilvl w:val="1"/>
          <w:numId w:val="2"/>
        </w:numPr>
        <w:spacing w:after="120" w:line="276" w:lineRule="auto"/>
        <w:ind w:left="567" w:right="-15" w:hanging="573"/>
        <w:contextualSpacing w:val="0"/>
        <w:jc w:val="both"/>
        <w:rPr>
          <w:rFonts w:ascii="Arial" w:cs="Arial" w:eastAsia="Arial" w:hAnsi="Arial"/>
        </w:rPr>
      </w:pPr>
      <w:r w:rsidDel="00000000" w:rsidR="00000000" w:rsidRPr="00000000">
        <w:rPr>
          <w:rFonts w:ascii="Arial" w:cs="Arial" w:eastAsia="Arial" w:hAnsi="Arial"/>
          <w:rtl w:val="0"/>
        </w:rPr>
        <w:t xml:space="preserve">A aplicação de qualquer das penalidades previstas realizar-se-á em processo administrativo que assegurará o contraditório e a ampla defesa à Contratada, observando-se o procedimento previsto na Lei nº 8.666, de 1993, e subsidiariamente a Lei nº 9.784, de 1999.</w:t>
      </w:r>
    </w:p>
    <w:p w:rsidR="00000000" w:rsidDel="00000000" w:rsidP="00000000" w:rsidRDefault="00000000" w:rsidRPr="00000000" w14:paraId="00000273">
      <w:pPr>
        <w:numPr>
          <w:ilvl w:val="1"/>
          <w:numId w:val="2"/>
        </w:numPr>
        <w:spacing w:after="120" w:line="276" w:lineRule="auto"/>
        <w:ind w:left="567" w:right="-15" w:hanging="573"/>
        <w:contextualSpacing w:val="0"/>
        <w:jc w:val="both"/>
        <w:rPr>
          <w:rFonts w:ascii="Arial" w:cs="Arial" w:eastAsia="Arial" w:hAnsi="Arial"/>
        </w:rPr>
      </w:pPr>
      <w:r w:rsidDel="00000000" w:rsidR="00000000" w:rsidRPr="00000000">
        <w:rPr>
          <w:rFonts w:ascii="Arial" w:cs="Arial" w:eastAsia="Arial" w:hAnsi="Arial"/>
          <w:rtl w:val="0"/>
        </w:rPr>
        <w:t xml:space="preserve">A autoridade competente, na aplicação das sanções, levará em consideração a gravidade da conduta do infrator, o caráter educativo da pena, bem como o dano causado à Administração, observado o princípio da proporcionalidade.</w:t>
      </w:r>
    </w:p>
    <w:p w:rsidR="00000000" w:rsidDel="00000000" w:rsidP="00000000" w:rsidRDefault="00000000" w:rsidRPr="00000000" w14:paraId="00000274">
      <w:pPr>
        <w:numPr>
          <w:ilvl w:val="1"/>
          <w:numId w:val="2"/>
        </w:numPr>
        <w:spacing w:after="120" w:line="276" w:lineRule="auto"/>
        <w:ind w:left="567" w:right="-15" w:hanging="573"/>
        <w:contextualSpacing w:val="0"/>
        <w:jc w:val="both"/>
        <w:rPr>
          <w:rFonts w:ascii="Arial" w:cs="Arial" w:eastAsia="Arial" w:hAnsi="Arial"/>
        </w:rPr>
      </w:pPr>
      <w:r w:rsidDel="00000000" w:rsidR="00000000" w:rsidRPr="00000000">
        <w:rPr>
          <w:rFonts w:ascii="Arial" w:cs="Arial" w:eastAsia="Arial" w:hAnsi="Arial"/>
          <w:rtl w:val="0"/>
        </w:rPr>
        <w:t xml:space="preserve">As penalidades serão obrigatoriamente registradas no Cadastro de Fornecedores do Município e no Sicaf.</w:t>
      </w:r>
    </w:p>
    <w:p w:rsidR="00000000" w:rsidDel="00000000" w:rsidP="00000000" w:rsidRDefault="00000000" w:rsidRPr="00000000" w14:paraId="00000275">
      <w:pPr>
        <w:spacing w:after="120" w:line="276" w:lineRule="auto"/>
        <w:ind w:right="-15"/>
        <w:contextualSpacing w:val="0"/>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276">
      <w:pPr>
        <w:spacing w:after="120" w:line="276" w:lineRule="auto"/>
        <w:ind w:right="-15"/>
        <w:contextualSpacing w:val="0"/>
        <w:rPr>
          <w:rFonts w:ascii="Arial Narrow" w:cs="Arial Narrow" w:eastAsia="Arial Narrow" w:hAnsi="Arial Narrow"/>
          <w:b w:val="1"/>
          <w:color w:val="000000"/>
          <w:sz w:val="22"/>
          <w:szCs w:val="22"/>
        </w:rPr>
      </w:pPr>
      <w:r w:rsidDel="00000000" w:rsidR="00000000" w:rsidRPr="00000000">
        <w:rPr>
          <w:rtl w:val="0"/>
        </w:rPr>
      </w:r>
    </w:p>
    <w:p w:rsidR="00000000" w:rsidDel="00000000" w:rsidP="00000000" w:rsidRDefault="00000000" w:rsidRPr="00000000" w14:paraId="00000277">
      <w:pPr>
        <w:spacing w:after="120" w:line="276" w:lineRule="auto"/>
        <w:ind w:left="710" w:right="-15" w:firstLine="0"/>
        <w:contextualSpacing w:val="0"/>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Município de Ibertioga, 09 de março de 2018.</w:t>
      </w:r>
    </w:p>
    <w:p w:rsidR="00000000" w:rsidDel="00000000" w:rsidP="00000000" w:rsidRDefault="00000000" w:rsidRPr="00000000" w14:paraId="00000278">
      <w:pPr>
        <w:contextualSpacing w:val="0"/>
        <w:jc w:val="center"/>
        <w:rPr>
          <w:rFonts w:ascii="Arial Narrow" w:cs="Arial Narrow" w:eastAsia="Arial Narrow" w:hAnsi="Arial Narrow"/>
          <w:b w:val="1"/>
          <w:sz w:val="22"/>
          <w:szCs w:val="22"/>
        </w:rPr>
      </w:pPr>
      <w:r w:rsidDel="00000000" w:rsidR="00000000" w:rsidRPr="00000000">
        <w:rPr>
          <w:rtl w:val="0"/>
        </w:rPr>
      </w:r>
    </w:p>
    <w:p w:rsidR="00000000" w:rsidDel="00000000" w:rsidP="00000000" w:rsidRDefault="00000000" w:rsidRPr="00000000" w14:paraId="00000279">
      <w:pPr>
        <w:contextualSpacing w:val="0"/>
        <w:jc w:val="center"/>
        <w:rPr>
          <w:rFonts w:ascii="Arial Narrow" w:cs="Arial Narrow" w:eastAsia="Arial Narrow" w:hAnsi="Arial Narrow"/>
          <w:b w:val="1"/>
          <w:sz w:val="22"/>
          <w:szCs w:val="22"/>
        </w:rPr>
      </w:pPr>
      <w:r w:rsidDel="00000000" w:rsidR="00000000" w:rsidRPr="00000000">
        <w:rPr>
          <w:rtl w:val="0"/>
        </w:rPr>
      </w:r>
    </w:p>
    <w:p w:rsidR="00000000" w:rsidDel="00000000" w:rsidP="00000000" w:rsidRDefault="00000000" w:rsidRPr="00000000" w14:paraId="0000027A">
      <w:pPr>
        <w:contextualSpacing w:val="0"/>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ALEX JOSE DE PAULA</w:t>
      </w:r>
    </w:p>
    <w:p w:rsidR="00000000" w:rsidDel="00000000" w:rsidP="00000000" w:rsidRDefault="00000000" w:rsidRPr="00000000" w14:paraId="0000027B">
      <w:pPr>
        <w:contextualSpacing w:val="0"/>
        <w:jc w:val="center"/>
        <w:rPr>
          <w:rFonts w:ascii="Arial Narrow" w:cs="Arial Narrow" w:eastAsia="Arial Narrow" w:hAnsi="Arial Narrow"/>
          <w:b w:val="1"/>
          <w:i w:val="1"/>
          <w:sz w:val="18"/>
          <w:szCs w:val="18"/>
        </w:rPr>
      </w:pPr>
      <w:r w:rsidDel="00000000" w:rsidR="00000000" w:rsidRPr="00000000">
        <w:rPr>
          <w:rFonts w:ascii="Arial Narrow" w:cs="Arial Narrow" w:eastAsia="Arial Narrow" w:hAnsi="Arial Narrow"/>
          <w:b w:val="1"/>
          <w:i w:val="1"/>
          <w:sz w:val="18"/>
          <w:szCs w:val="18"/>
          <w:rtl w:val="0"/>
        </w:rPr>
        <w:t xml:space="preserve">Pregoeiro </w:t>
      </w:r>
    </w:p>
    <w:p w:rsidR="00000000" w:rsidDel="00000000" w:rsidP="00000000" w:rsidRDefault="00000000" w:rsidRPr="00000000" w14:paraId="000002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Narrow" w:cs="Arial Narrow" w:eastAsia="Arial Narrow" w:hAnsi="Arial Narrow"/>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2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Narrow" w:cs="Arial Narrow" w:eastAsia="Arial Narrow" w:hAnsi="Arial Narrow"/>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2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Narrow" w:cs="Arial Narrow" w:eastAsia="Arial Narrow" w:hAnsi="Arial Narrow"/>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2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Narrow" w:cs="Arial Narrow" w:eastAsia="Arial Narrow" w:hAnsi="Arial Narrow"/>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2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Narrow" w:cs="Arial Narrow" w:eastAsia="Arial Narrow" w:hAnsi="Arial Narrow"/>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2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Narrow" w:cs="Arial Narrow" w:eastAsia="Arial Narrow" w:hAnsi="Arial Narrow"/>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2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Narrow" w:cs="Arial Narrow" w:eastAsia="Arial Narrow" w:hAnsi="Arial Narrow"/>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2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Narrow" w:cs="Arial Narrow" w:eastAsia="Arial Narrow" w:hAnsi="Arial Narrow"/>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2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Narrow" w:cs="Arial Narrow" w:eastAsia="Arial Narrow" w:hAnsi="Arial Narrow"/>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2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Narrow" w:cs="Arial Narrow" w:eastAsia="Arial Narrow" w:hAnsi="Arial Narrow"/>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2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Narrow" w:cs="Arial Narrow" w:eastAsia="Arial Narrow" w:hAnsi="Arial Narrow"/>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2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Narrow" w:cs="Arial Narrow" w:eastAsia="Arial Narrow" w:hAnsi="Arial Narrow"/>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2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Narrow" w:cs="Arial Narrow" w:eastAsia="Arial Narrow" w:hAnsi="Arial Narrow"/>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2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Narrow" w:cs="Arial Narrow" w:eastAsia="Arial Narrow" w:hAnsi="Arial Narrow"/>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2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Narrow" w:cs="Arial Narrow" w:eastAsia="Arial Narrow" w:hAnsi="Arial Narrow"/>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2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Narrow" w:cs="Arial Narrow" w:eastAsia="Arial Narrow" w:hAnsi="Arial Narrow"/>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2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Narrow" w:cs="Arial Narrow" w:eastAsia="Arial Narrow" w:hAnsi="Arial Narrow"/>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2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Narrow" w:cs="Arial Narrow" w:eastAsia="Arial Narrow" w:hAnsi="Arial Narrow"/>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2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Narrow" w:cs="Arial Narrow" w:eastAsia="Arial Narrow" w:hAnsi="Arial Narrow"/>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2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Narrow" w:cs="Arial Narrow" w:eastAsia="Arial Narrow" w:hAnsi="Arial Narrow"/>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2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Narrow" w:cs="Arial Narrow" w:eastAsia="Arial Narrow" w:hAnsi="Arial Narrow"/>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2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Narrow" w:cs="Arial Narrow" w:eastAsia="Arial Narrow" w:hAnsi="Arial Narrow"/>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2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Narrow" w:cs="Arial Narrow" w:eastAsia="Arial Narrow" w:hAnsi="Arial Narrow"/>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2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Narrow" w:cs="Arial Narrow" w:eastAsia="Arial Narrow" w:hAnsi="Arial Narrow"/>
          <w:b w:val="0"/>
          <w:i w:val="0"/>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single"/>
          <w:shd w:fill="auto" w:val="clear"/>
          <w:vertAlign w:val="baseline"/>
          <w:rtl w:val="0"/>
        </w:rPr>
        <w:t xml:space="preserve">ANEXO II</w:t>
      </w:r>
    </w:p>
    <w:p w:rsidR="00000000" w:rsidDel="00000000" w:rsidP="00000000" w:rsidRDefault="00000000" w:rsidRPr="00000000" w14:paraId="000002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ESBOÇO DO CONTRATO DE PRESTAÇÃO DE SERVIÇOS</w:t>
      </w:r>
    </w:p>
    <w:p w:rsidR="00000000" w:rsidDel="00000000" w:rsidP="00000000" w:rsidRDefault="00000000" w:rsidRPr="00000000" w14:paraId="000002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PROCESSO LICITATÓRIO Nº 0/2018</w:t>
      </w:r>
    </w:p>
    <w:p w:rsidR="00000000" w:rsidDel="00000000" w:rsidP="00000000" w:rsidRDefault="00000000" w:rsidRPr="00000000" w14:paraId="000002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PREGÃO PRESENCIAL N.º 0/2018</w:t>
      </w:r>
      <w:r w:rsidDel="00000000" w:rsidR="00000000" w:rsidRPr="00000000">
        <w:rPr>
          <w:rtl w:val="0"/>
        </w:rPr>
      </w:r>
    </w:p>
    <w:p w:rsidR="00000000" w:rsidDel="00000000" w:rsidP="00000000" w:rsidRDefault="00000000" w:rsidRPr="00000000" w14:paraId="000002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CONTRATO N.___ /2018 .</w:t>
      </w:r>
    </w:p>
    <w:p w:rsidR="00000000" w:rsidDel="00000000" w:rsidP="00000000" w:rsidRDefault="00000000" w:rsidRPr="00000000" w14:paraId="000002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9">
      <w:pPr>
        <w:contextualSpacing w:val="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Contrato de prestação de serviços em recarga de cartuchos para os setores da prefeitura municipal que entre si fazem, de um lado, o MUNICÍPIO DE IBERTIOGA/MG, entidade de direito público, com sede na Rua Evaristo de Carvalho, 56, Centro, município de Ibertioga/MG, inscrito no CNPJ sob nº , devidamente representado por seu Prefeito Municipal, JOSE FRANCISCO RODRIGUES DE ALMEIDA, CPF nº 653.797.568-91 e do RG 5.415.117SSP/SP, brasileiro, casado, agente publico, adiante denominado simplesmente de CONTRATANTE e de outro lado, ___________, inscrito no CNPJ/CPF sob o nº ___________, sediado na Rua __________, nº ____, cidade de ____________/____, cep nº _______ – ________, neste ato representada pelo Sr. _________________, adiante denominado simplesmente de CONTRATADA, têm entre si justos e acertados com o que abaixo declina:</w:t>
      </w:r>
    </w:p>
    <w:p w:rsidR="00000000" w:rsidDel="00000000" w:rsidP="00000000" w:rsidRDefault="00000000" w:rsidRPr="00000000" w14:paraId="000002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B">
      <w:pPr>
        <w:spacing w:after="120" w:line="276" w:lineRule="auto"/>
        <w:contextualSpacing w:val="0"/>
        <w:jc w:val="both"/>
        <w:rPr>
          <w:rFonts w:ascii="Arial Narrow" w:cs="Arial Narrow" w:eastAsia="Arial Narrow" w:hAnsi="Arial Narrow"/>
        </w:rPr>
      </w:pPr>
      <w:r w:rsidDel="00000000" w:rsidR="00000000" w:rsidRPr="00000000">
        <w:rPr>
          <w:rFonts w:ascii="Arial Narrow" w:cs="Arial Narrow" w:eastAsia="Arial Narrow" w:hAnsi="Arial Narrow"/>
          <w:b w:val="0"/>
          <w:rtl w:val="0"/>
        </w:rPr>
        <w:t xml:space="preserve">CLÁUSULA PRIMEIRA </w:t>
      </w:r>
      <w:r w:rsidDel="00000000" w:rsidR="00000000" w:rsidRPr="00000000">
        <w:rPr>
          <w:rFonts w:ascii="Arial Narrow" w:cs="Arial Narrow" w:eastAsia="Arial Narrow" w:hAnsi="Arial Narrow"/>
          <w:rtl w:val="0"/>
        </w:rPr>
        <w:t xml:space="preserve">- </w:t>
      </w:r>
      <w:r w:rsidDel="00000000" w:rsidR="00000000" w:rsidRPr="00000000">
        <w:rPr>
          <w:rFonts w:ascii="Arial" w:cs="Arial" w:eastAsia="Arial" w:hAnsi="Arial"/>
          <w:rtl w:val="0"/>
        </w:rPr>
        <w:t xml:space="preserve">O presente contrato tem como objeto a contratação de profissional especializado em contabilidade pública, assessoria financeira e orçamentária, conforme condições, quantidades, exigências e estimativas estabelecidas neste instrumento conforme especificações constantes no projeto básico – ANEXO I, que é parte integrante deste Edital.</w:t>
      </w:r>
      <w:r w:rsidDel="00000000" w:rsidR="00000000" w:rsidRPr="00000000">
        <w:rPr>
          <w:rFonts w:ascii="Arial Narrow" w:cs="Arial Narrow" w:eastAsia="Arial Narrow" w:hAnsi="Arial Narrow"/>
          <w:rtl w:val="0"/>
        </w:rPr>
        <w:t xml:space="preserve"> </w:t>
      </w:r>
    </w:p>
    <w:p w:rsidR="00000000" w:rsidDel="00000000" w:rsidP="00000000" w:rsidRDefault="00000000" w:rsidRPr="00000000" w14:paraId="000002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CLÁUSULA SEGUNDA – Pela prestação dos serviços o CONTRATANTE pagará ao CONTRATADO o valor mensal de R$ ________(_____________) valor total R$____________(____________), que serão pagos até o décimo dia do mês subseqüente a prestação dos serviços, mediante apresentação da respectiva Nota Fiscal em conformidade com a ordem de serviço emitida pelo setor de compras da prefeitura Municipal </w:t>
      </w:r>
    </w:p>
    <w:p w:rsidR="00000000" w:rsidDel="00000000" w:rsidP="00000000" w:rsidRDefault="00000000" w:rsidRPr="00000000" w14:paraId="000002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CLÁUSULA TERCEIRA – A Prefeitura Municipal de Ibertioga reserva-se no direito de acompanhar e fiscalizar a execução do Contrato, através da Secretária Municipal de meio ambiente, que registrará todas as ocorrências e as deficiências verificadas em relatório, cuja cópia será encaminhada ao (a) licitante vencedor (a), objetivando a imediata correção das irregularidades apontadas, sob pena de rescisão do contrato.</w:t>
      </w:r>
    </w:p>
    <w:p w:rsidR="00000000" w:rsidDel="00000000" w:rsidP="00000000" w:rsidRDefault="00000000" w:rsidRPr="00000000" w14:paraId="000002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CLÁUSULA QUARTA – São obrigações do CONTRATADO, além dos relacionados no Edital:</w:t>
      </w:r>
    </w:p>
    <w:p w:rsidR="00000000" w:rsidDel="00000000" w:rsidP="00000000" w:rsidRDefault="00000000" w:rsidRPr="00000000" w14:paraId="000002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2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 Executar o serviço de modo satisfatório e de acordo com as determinações da CONTRATANTE; </w:t>
      </w:r>
    </w:p>
    <w:p w:rsidR="00000000" w:rsidDel="00000000" w:rsidP="00000000" w:rsidRDefault="00000000" w:rsidRPr="00000000" w14:paraId="000002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b) Cumprir os horários fixados pela CONTRATANTE; </w:t>
      </w:r>
    </w:p>
    <w:p w:rsidR="00000000" w:rsidDel="00000000" w:rsidP="00000000" w:rsidRDefault="00000000" w:rsidRPr="00000000" w14:paraId="000002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c) Responder por si e por seus prepostos, por danos causados ao CONTRATANTE ou a terceiros, em conseqüência de falhas na execução do objeto avençado, decorrentes de culpa ou dolo do CONTRATADO, não excluindo ou reduzindo essa responsabilidade a fiscalização ou ao acompanhamento por parte da Prefeitura.</w:t>
      </w:r>
    </w:p>
    <w:p w:rsidR="00000000" w:rsidDel="00000000" w:rsidP="00000000" w:rsidRDefault="00000000" w:rsidRPr="00000000" w14:paraId="000002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d) Cumprir portarias e Resoluções do Município e toda a legislação; </w:t>
      </w:r>
    </w:p>
    <w:p w:rsidR="00000000" w:rsidDel="00000000" w:rsidP="00000000" w:rsidRDefault="00000000" w:rsidRPr="00000000" w14:paraId="000002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e) Manter, durante todo o prazo de vigência contratual, as condições de habilitação compatíveis com a obrigação assumida; </w:t>
      </w:r>
    </w:p>
    <w:p w:rsidR="00000000" w:rsidDel="00000000" w:rsidP="00000000" w:rsidRDefault="00000000" w:rsidRPr="00000000" w14:paraId="000002A7">
      <w:pPr>
        <w:spacing w:after="120" w:lineRule="auto"/>
        <w:contextualSpacing w:val="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d) Prestar os serviços na sede da licitante pelo menos uma vez por semana e dar assistência via telefone, fax, e-mail quando necessário.</w:t>
      </w:r>
    </w:p>
    <w:p w:rsidR="00000000" w:rsidDel="00000000" w:rsidP="00000000" w:rsidRDefault="00000000" w:rsidRPr="00000000" w14:paraId="000002A8">
      <w:pPr>
        <w:contextualSpacing w:val="0"/>
        <w:rPr>
          <w:rFonts w:ascii="Arial Narrow" w:cs="Arial Narrow" w:eastAsia="Arial Narrow" w:hAnsi="Arial Narrow"/>
        </w:rPr>
      </w:pPr>
      <w:r w:rsidDel="00000000" w:rsidR="00000000" w:rsidRPr="00000000">
        <w:rPr>
          <w:rFonts w:ascii="Arial Narrow" w:cs="Arial Narrow" w:eastAsia="Arial Narrow" w:hAnsi="Arial Narrow"/>
          <w:b w:val="0"/>
          <w:rtl w:val="0"/>
        </w:rPr>
        <w:t xml:space="preserve">CLÁUSULA QUINTA –Das Penalidades:</w:t>
      </w:r>
      <w:r w:rsidDel="00000000" w:rsidR="00000000" w:rsidRPr="00000000">
        <w:rPr>
          <w:rtl w:val="0"/>
        </w:rPr>
      </w:r>
    </w:p>
    <w:p w:rsidR="00000000" w:rsidDel="00000000" w:rsidP="00000000" w:rsidRDefault="00000000" w:rsidRPr="00000000" w14:paraId="000002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2AA">
      <w:pPr>
        <w:spacing w:after="120" w:lineRule="auto"/>
        <w:contextualSpacing w:val="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I - Os casos de inexecução do objeto deste Contrato, erro de execução, execução imperfeita, atraso injustificado e inadimplemento contratual, sujeitará o CONTRATADO às penalidades previstas no art. 87 da Lei 8.666/93, das quais se destacam:</w:t>
      </w:r>
    </w:p>
    <w:p w:rsidR="00000000" w:rsidDel="00000000" w:rsidP="00000000" w:rsidRDefault="00000000" w:rsidRPr="00000000" w14:paraId="000002AB">
      <w:pPr>
        <w:spacing w:after="120" w:lineRule="auto"/>
        <w:ind w:left="709" w:firstLine="0"/>
        <w:contextualSpacing w:val="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a) advertência;</w:t>
      </w:r>
    </w:p>
    <w:p w:rsidR="00000000" w:rsidDel="00000000" w:rsidP="00000000" w:rsidRDefault="00000000" w:rsidRPr="00000000" w14:paraId="000002AC">
      <w:pPr>
        <w:spacing w:after="120" w:lineRule="auto"/>
        <w:ind w:left="709" w:firstLine="0"/>
        <w:contextualSpacing w:val="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b) multa de 0,33% (trinta e três centésimos por cento) do valor do contrato, por dia de atraso injustificado na execução do mesmo, observado o prazo máximo de 05 (cinco) dias úteis;</w:t>
      </w:r>
    </w:p>
    <w:p w:rsidR="00000000" w:rsidDel="00000000" w:rsidP="00000000" w:rsidRDefault="00000000" w:rsidRPr="00000000" w14:paraId="000002AD">
      <w:pPr>
        <w:spacing w:after="120" w:lineRule="auto"/>
        <w:ind w:left="709" w:firstLine="0"/>
        <w:contextualSpacing w:val="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c) multa de 10% (dez por cento) sobre o valor estimado para o contrato, pela recusa injustificada do contratado em executá-lo;</w:t>
      </w:r>
    </w:p>
    <w:p w:rsidR="00000000" w:rsidDel="00000000" w:rsidP="00000000" w:rsidRDefault="00000000" w:rsidRPr="00000000" w14:paraId="000002A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709"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d) suspensão temporária de participação em licitações e impedimento de contratar com o Município, no prazo de até 02 (dois) anos;</w:t>
      </w:r>
    </w:p>
    <w:p w:rsidR="00000000" w:rsidDel="00000000" w:rsidP="00000000" w:rsidRDefault="00000000" w:rsidRPr="00000000" w14:paraId="000002AF">
      <w:pPr>
        <w:spacing w:after="120" w:lineRule="auto"/>
        <w:ind w:left="709" w:firstLine="0"/>
        <w:contextualSpacing w:val="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e) declaração de inidoneidade para contratar com a Administração Pública, até que seja promovida a reabilitação, facultado ao contratado o pedido de reconsideração da decisão da autoridade competente, no prazo de 10 (dez) dias corridos da abertura de vistas ao processo.</w:t>
      </w:r>
    </w:p>
    <w:p w:rsidR="00000000" w:rsidDel="00000000" w:rsidP="00000000" w:rsidRDefault="00000000" w:rsidRPr="00000000" w14:paraId="000002B0">
      <w:pPr>
        <w:spacing w:after="120" w:lineRule="auto"/>
        <w:contextualSpacing w:val="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II - Os valores das multas aplicadas previstas nos subitens acima poderão ser descontados dos pagamentos devidos pelo MUNICÍPIO. </w:t>
      </w:r>
    </w:p>
    <w:p w:rsidR="00000000" w:rsidDel="00000000" w:rsidP="00000000" w:rsidRDefault="00000000" w:rsidRPr="00000000" w14:paraId="000002B1">
      <w:pPr>
        <w:spacing w:after="120" w:lineRule="auto"/>
        <w:contextualSpacing w:val="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III - Da aplicação das penas definidas nas alíneas “a”, “d” e “e”, do item 8.1, caberá recurso no prazo de 05 (cinco) dias úteis, contados da intimação.</w:t>
      </w:r>
    </w:p>
    <w:p w:rsidR="00000000" w:rsidDel="00000000" w:rsidP="00000000" w:rsidRDefault="00000000" w:rsidRPr="00000000" w14:paraId="000002B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IV - O recurso ou o pedido de reconsideração será dirigido a autoridade gestora da despesa, que decidirá o recurso no prazo de 05 (cinco) dias úteis e o pedido de reconsideração, no prazo de 10 (dez) dias úteis.</w:t>
      </w:r>
    </w:p>
    <w:p w:rsidR="00000000" w:rsidDel="00000000" w:rsidP="00000000" w:rsidRDefault="00000000" w:rsidRPr="00000000" w14:paraId="000002B3">
      <w:pPr>
        <w:spacing w:after="120" w:lineRule="auto"/>
        <w:contextualSpacing w:val="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V - A inexecução total ou parcial deste termo ensejará na sua rescisão, com as conseqüências contratuais e as previstas em Lei, cujos motivos para a referida rescisão são os previstos no Art. 78 da Lei 8.666/93.</w:t>
      </w:r>
    </w:p>
    <w:p w:rsidR="00000000" w:rsidDel="00000000" w:rsidP="00000000" w:rsidRDefault="00000000" w:rsidRPr="00000000" w14:paraId="000002B4">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VI - A autoridade gestora da despesa poderá rescindir o presente contrato, independentemente de qualquer procedimento Judicial, observada a Legislação vigente, nos seguintes casos:</w:t>
      </w:r>
    </w:p>
    <w:p w:rsidR="00000000" w:rsidDel="00000000" w:rsidP="00000000" w:rsidRDefault="00000000" w:rsidRPr="00000000" w14:paraId="000002B5">
      <w:pPr>
        <w:spacing w:after="120" w:lineRule="auto"/>
        <w:ind w:left="709" w:firstLine="0"/>
        <w:contextualSpacing w:val="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a) por infração a qualquer de suas cláusulas;</w:t>
      </w:r>
    </w:p>
    <w:p w:rsidR="00000000" w:rsidDel="00000000" w:rsidP="00000000" w:rsidRDefault="00000000" w:rsidRPr="00000000" w14:paraId="000002B6">
      <w:pPr>
        <w:spacing w:after="120" w:lineRule="auto"/>
        <w:ind w:left="709" w:firstLine="0"/>
        <w:contextualSpacing w:val="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b) em caso de transferência, no todo ou em parte, das obrigações assumidas neste contrato, sem prévio e expresso aviso a Unidade Requisitante;</w:t>
      </w:r>
    </w:p>
    <w:p w:rsidR="00000000" w:rsidDel="00000000" w:rsidP="00000000" w:rsidRDefault="00000000" w:rsidRPr="00000000" w14:paraId="000002B7">
      <w:pPr>
        <w:spacing w:after="120" w:lineRule="auto"/>
        <w:ind w:left="709" w:firstLine="0"/>
        <w:contextualSpacing w:val="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c) por comprovada deficiência no atendimento do objeto deste contrato;</w:t>
      </w:r>
    </w:p>
    <w:p w:rsidR="00000000" w:rsidDel="00000000" w:rsidP="00000000" w:rsidRDefault="00000000" w:rsidRPr="00000000" w14:paraId="000002B8">
      <w:pPr>
        <w:spacing w:after="120" w:lineRule="auto"/>
        <w:ind w:left="709" w:firstLine="0"/>
        <w:contextualSpacing w:val="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d) mais de 02 (duas) advertências.</w:t>
      </w:r>
    </w:p>
    <w:p w:rsidR="00000000" w:rsidDel="00000000" w:rsidP="00000000" w:rsidRDefault="00000000" w:rsidRPr="00000000" w14:paraId="000002B9">
      <w:pPr>
        <w:spacing w:after="120" w:lineRule="auto"/>
        <w:contextualSpacing w:val="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VII – O Município poderá, ainda, sem caráter de penalidade, declarar rescindido o contrato por conveniência administrativa ou interesse público, conforme disposto no artigo 79 da lei 8.666/93 e suas alterações.</w:t>
      </w:r>
    </w:p>
    <w:p w:rsidR="00000000" w:rsidDel="00000000" w:rsidP="00000000" w:rsidRDefault="00000000" w:rsidRPr="00000000" w14:paraId="000002B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VIII – A aplicação de penalidades previstas para os casos de inexecução do objeto, erro de execução, execução imperfeita, atraso injustificado, inadimplemento contratual e demais condutas ilícitas será de competência do Município, na pessoa da autoridade competente, gestora da despesa, nos termo do § 3º, do art. 87, da Lei nº 8.666/93.</w:t>
      </w:r>
    </w:p>
    <w:p w:rsidR="00000000" w:rsidDel="00000000" w:rsidP="00000000" w:rsidRDefault="00000000" w:rsidRPr="00000000" w14:paraId="000002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IX- O Contratado que descumprir quaisquer das cláusulas ou condições do presente instrumento ficará sujeita às penalidades previstas nos art. 86 e 87 da Lei Federal n° 8.666, de 21 de junho de 1993, especialmente de: </w:t>
      </w:r>
    </w:p>
    <w:p w:rsidR="00000000" w:rsidDel="00000000" w:rsidP="00000000" w:rsidRDefault="00000000" w:rsidRPr="00000000" w14:paraId="000002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BD">
      <w:pPr>
        <w:spacing w:after="120" w:lineRule="auto"/>
        <w:contextualSpacing w:val="0"/>
        <w:jc w:val="both"/>
        <w:rPr>
          <w:rFonts w:ascii="Arial Narrow" w:cs="Arial Narrow" w:eastAsia="Arial Narrow" w:hAnsi="Arial Narrow"/>
        </w:rPr>
      </w:pPr>
      <w:r w:rsidDel="00000000" w:rsidR="00000000" w:rsidRPr="00000000">
        <w:rPr>
          <w:rFonts w:ascii="Arial Narrow" w:cs="Arial Narrow" w:eastAsia="Arial Narrow" w:hAnsi="Arial Narrow"/>
          <w:b w:val="0"/>
          <w:rtl w:val="0"/>
        </w:rPr>
        <w:t xml:space="preserve">CLÁUSULA SEXTA</w:t>
      </w:r>
      <w:r w:rsidDel="00000000" w:rsidR="00000000" w:rsidRPr="00000000">
        <w:rPr>
          <w:rFonts w:ascii="Arial Narrow" w:cs="Arial Narrow" w:eastAsia="Arial Narrow" w:hAnsi="Arial Narrow"/>
          <w:rtl w:val="0"/>
        </w:rPr>
        <w:t xml:space="preserve">– Caberá à Prefeitura Municipal:</w:t>
      </w:r>
    </w:p>
    <w:p w:rsidR="00000000" w:rsidDel="00000000" w:rsidP="00000000" w:rsidRDefault="00000000" w:rsidRPr="00000000" w14:paraId="000002BE">
      <w:pPr>
        <w:spacing w:after="120" w:lineRule="auto"/>
        <w:contextualSpacing w:val="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a) fiscalizar a execução dos serviços;</w:t>
      </w:r>
    </w:p>
    <w:p w:rsidR="00000000" w:rsidDel="00000000" w:rsidP="00000000" w:rsidRDefault="00000000" w:rsidRPr="00000000" w14:paraId="000002BF">
      <w:pPr>
        <w:spacing w:after="120" w:lineRule="auto"/>
        <w:contextualSpacing w:val="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b) proporcionar todas as facilidades necessárias ao bom andamento do serviço;</w:t>
      </w:r>
    </w:p>
    <w:p w:rsidR="00000000" w:rsidDel="00000000" w:rsidP="00000000" w:rsidRDefault="00000000" w:rsidRPr="00000000" w14:paraId="000002C0">
      <w:pPr>
        <w:spacing w:after="120" w:lineRule="auto"/>
        <w:contextualSpacing w:val="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c) efetuar os pagamentos nas condições e preços pactuados;</w:t>
      </w:r>
    </w:p>
    <w:p w:rsidR="00000000" w:rsidDel="00000000" w:rsidP="00000000" w:rsidRDefault="00000000" w:rsidRPr="00000000" w14:paraId="000002C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both"/>
        <w:rPr>
          <w:rFonts w:ascii="Arial Narrow" w:cs="Arial Narrow" w:eastAsia="Arial Narrow" w:hAnsi="Arial Narrow"/>
          <w:b w:val="0"/>
          <w:i w:val="0"/>
          <w:smallCaps w:val="0"/>
          <w:strike w:val="0"/>
          <w:color w:val="ff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d) arcar com as despesas de refeição e hospedagem dos funcionário da empresa em visita a sede da prefeitura.</w:t>
      </w:r>
      <w:r w:rsidDel="00000000" w:rsidR="00000000" w:rsidRPr="00000000">
        <w:rPr>
          <w:rtl w:val="0"/>
        </w:rPr>
      </w:r>
    </w:p>
    <w:p w:rsidR="00000000" w:rsidDel="00000000" w:rsidP="00000000" w:rsidRDefault="00000000" w:rsidRPr="00000000" w14:paraId="000002C2">
      <w:pPr>
        <w:contextualSpacing w:val="0"/>
        <w:jc w:val="both"/>
        <w:rPr>
          <w:rFonts w:ascii="Arial Narrow" w:cs="Arial Narrow" w:eastAsia="Arial Narrow" w:hAnsi="Arial Narrow"/>
        </w:rPr>
      </w:pPr>
      <w:r w:rsidDel="00000000" w:rsidR="00000000" w:rsidRPr="00000000">
        <w:rPr>
          <w:rFonts w:ascii="Arial Narrow" w:cs="Arial Narrow" w:eastAsia="Arial Narrow" w:hAnsi="Arial Narrow"/>
          <w:b w:val="0"/>
          <w:rtl w:val="0"/>
        </w:rPr>
        <w:t xml:space="preserve">CLÁUSULA SETIMA</w:t>
      </w:r>
      <w:r w:rsidDel="00000000" w:rsidR="00000000" w:rsidRPr="00000000">
        <w:rPr>
          <w:rFonts w:ascii="Arial Narrow" w:cs="Arial Narrow" w:eastAsia="Arial Narrow" w:hAnsi="Arial Narrow"/>
          <w:rtl w:val="0"/>
        </w:rPr>
        <w:t xml:space="preserve">- A despesa com a prestação dos serviços objeto do presente Edital correrá pela seguinte dotação orçamentária:  </w:t>
      </w:r>
    </w:p>
    <w:p w:rsidR="00000000" w:rsidDel="00000000" w:rsidP="00000000" w:rsidRDefault="00000000" w:rsidRPr="00000000" w14:paraId="000002C3">
      <w:pPr>
        <w:contextualSpacing w:val="0"/>
        <w:jc w:val="both"/>
        <w:rPr>
          <w:rFonts w:ascii="Arial Narrow" w:cs="Arial Narrow" w:eastAsia="Arial Narrow" w:hAnsi="Arial Narrow"/>
          <w:b w:val="0"/>
        </w:rPr>
      </w:pPr>
      <w:r w:rsidDel="00000000" w:rsidR="00000000" w:rsidRPr="00000000">
        <w:rPr>
          <w:rtl w:val="0"/>
        </w:rPr>
      </w:r>
    </w:p>
    <w:p w:rsidR="00000000" w:rsidDel="00000000" w:rsidP="00000000" w:rsidRDefault="00000000" w:rsidRPr="00000000" w14:paraId="000002C4">
      <w:pPr>
        <w:contextualSpacing w:val="0"/>
        <w:jc w:val="both"/>
        <w:rPr>
          <w:rFonts w:ascii="Arial Narrow" w:cs="Arial Narrow" w:eastAsia="Arial Narrow" w:hAnsi="Arial Narrow"/>
        </w:rPr>
      </w:pPr>
      <w:r w:rsidDel="00000000" w:rsidR="00000000" w:rsidRPr="00000000">
        <w:rPr>
          <w:rFonts w:ascii="Arial Narrow" w:cs="Arial Narrow" w:eastAsia="Arial Narrow" w:hAnsi="Arial Narrow"/>
          <w:b w:val="0"/>
          <w:rtl w:val="0"/>
        </w:rPr>
        <w:t xml:space="preserve">CLÁUSULA OITAVA</w:t>
      </w:r>
      <w:r w:rsidDel="00000000" w:rsidR="00000000" w:rsidRPr="00000000">
        <w:rPr>
          <w:rFonts w:ascii="Arial Narrow" w:cs="Arial Narrow" w:eastAsia="Arial Narrow" w:hAnsi="Arial Narrow"/>
          <w:rtl w:val="0"/>
        </w:rPr>
        <w:t xml:space="preserve">- Ocorrendo desequilíbrio econômico financeiro do contrato, o comprador poderá restabelecer a relação pactuada, nos termos do artigo 65, inciso II, letra d, da Lei Federal n.° 8.666/93, mediante comprovação documental e requerimento expresso da contratada. </w:t>
      </w:r>
    </w:p>
    <w:p w:rsidR="00000000" w:rsidDel="00000000" w:rsidP="00000000" w:rsidRDefault="00000000" w:rsidRPr="00000000" w14:paraId="000002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CLÁUSULA NONA- O presente instrumento terá vigência até 31 de dezembro de 2014, após o qual será rescindido automaticamente sem que haja necessidade de aviso, notificação judicial ou extrajudicial, podendo, entretanto, ser prorrogado por iguais e sucessivos períodos mediante termo aditivo ao contrato e concordância expressa das partes, em conformidade com o art. 57, II da Lei nº 8.666/93. </w:t>
      </w:r>
    </w:p>
    <w:p w:rsidR="00000000" w:rsidDel="00000000" w:rsidP="00000000" w:rsidRDefault="00000000" w:rsidRPr="00000000" w14:paraId="000002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CLÁUSULA DÉCIMA - Caberá rescisão do presente instrumento, sem que assista direito à contratada indenização de qualquer espécie quando: </w:t>
      </w:r>
    </w:p>
    <w:p w:rsidR="00000000" w:rsidDel="00000000" w:rsidP="00000000" w:rsidRDefault="00000000" w:rsidRPr="00000000" w14:paraId="000002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I - Não cumprir as obrigações assumidas no presente instrumento, tendo a parte inadimplente o prazo de 5 (cinco) dias para alegar o que entender de direito; </w:t>
      </w:r>
    </w:p>
    <w:p w:rsidR="00000000" w:rsidDel="00000000" w:rsidP="00000000" w:rsidRDefault="00000000" w:rsidRPr="00000000" w14:paraId="000002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II - A parte contratada transferir o presente contrato a terceiros, no todo ou em parte, sem prévia e expressa autorização do contratante; </w:t>
      </w:r>
    </w:p>
    <w:p w:rsidR="00000000" w:rsidDel="00000000" w:rsidP="00000000" w:rsidRDefault="00000000" w:rsidRPr="00000000" w14:paraId="000002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III – Ocorrendo qualquer uma das hipóteses previstas nos artigos 77 a 80 da Lei n. 8.666/93 </w:t>
      </w:r>
    </w:p>
    <w:p w:rsidR="00000000" w:rsidDel="00000000" w:rsidP="00000000" w:rsidRDefault="00000000" w:rsidRPr="00000000" w14:paraId="000002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IV - Quando decorrido o prazo de vigência do presente contrato; </w:t>
      </w:r>
    </w:p>
    <w:p w:rsidR="00000000" w:rsidDel="00000000" w:rsidP="00000000" w:rsidRDefault="00000000" w:rsidRPr="00000000" w14:paraId="000002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V - No caso de acordo entre as partes, atendida a conveniência dos serviços, mediante lavratura de termo próprio ou conclusão dos serviços contratados ou por ocasião da conclusão destes, conforme objeto da licitação; </w:t>
      </w:r>
    </w:p>
    <w:p w:rsidR="00000000" w:rsidDel="00000000" w:rsidP="00000000" w:rsidRDefault="00000000" w:rsidRPr="00000000" w14:paraId="000002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CLÁUSULA DÉCIMA PRIMEIRA– O presente contrato está vinculado ao Edital de Pregão n° 015/2017,  a Lei n.º 10.520, de 02 de dezembro de 2002, Lei Complementar nº 123 de 14 de Dezembro de 2006 e nos casos omissos na Lei Federal n° 8.666, de 21 de junho de 1993, e suas alterações. </w:t>
      </w:r>
    </w:p>
    <w:p w:rsidR="00000000" w:rsidDel="00000000" w:rsidP="00000000" w:rsidRDefault="00000000" w:rsidRPr="00000000" w14:paraId="000002D1">
      <w:pPr>
        <w:contextualSpacing w:val="0"/>
        <w:rPr>
          <w:rFonts w:ascii="Arial Narrow" w:cs="Arial Narrow" w:eastAsia="Arial Narrow" w:hAnsi="Arial Narrow"/>
          <w:b w:val="0"/>
        </w:rPr>
      </w:pPr>
      <w:r w:rsidDel="00000000" w:rsidR="00000000" w:rsidRPr="00000000">
        <w:rPr>
          <w:rtl w:val="0"/>
        </w:rPr>
      </w:r>
    </w:p>
    <w:p w:rsidR="00000000" w:rsidDel="00000000" w:rsidP="00000000" w:rsidRDefault="00000000" w:rsidRPr="00000000" w14:paraId="000002D2">
      <w:pPr>
        <w:contextualSpacing w:val="0"/>
        <w:rPr>
          <w:rFonts w:ascii="Arial Narrow" w:cs="Arial Narrow" w:eastAsia="Arial Narrow" w:hAnsi="Arial Narrow"/>
        </w:rPr>
      </w:pPr>
      <w:r w:rsidDel="00000000" w:rsidR="00000000" w:rsidRPr="00000000">
        <w:rPr>
          <w:rFonts w:ascii="Arial Narrow" w:cs="Arial Narrow" w:eastAsia="Arial Narrow" w:hAnsi="Arial Narrow"/>
          <w:b w:val="0"/>
          <w:rtl w:val="0"/>
        </w:rPr>
        <w:t xml:space="preserve">CLÁUSULA DÉCIMA SEGUNDA - D</w:t>
      </w:r>
      <w:r w:rsidDel="00000000" w:rsidR="00000000" w:rsidRPr="00000000">
        <w:rPr>
          <w:rFonts w:ascii="Arial Narrow" w:cs="Arial Narrow" w:eastAsia="Arial Narrow" w:hAnsi="Arial Narrow"/>
          <w:rtl w:val="0"/>
        </w:rPr>
        <w:t xml:space="preserve">á-se ao presente contrato o valor mensal e valor total de R$ ____ (_____).</w:t>
      </w:r>
    </w:p>
    <w:p w:rsidR="00000000" w:rsidDel="00000000" w:rsidP="00000000" w:rsidRDefault="00000000" w:rsidRPr="00000000" w14:paraId="000002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CLÁUSULA DÉCIMA TERCEIRA - Fica eleito o foro da comarca de Barbacena (MG), como competente para solucionar eventuais pendências decorrentes do presente contrato, com renúncia a qualquer outro por mais privilegiado que seja ou venha a ser. </w:t>
      </w:r>
    </w:p>
    <w:p w:rsidR="00000000" w:rsidDel="00000000" w:rsidP="00000000" w:rsidRDefault="00000000" w:rsidRPr="00000000" w14:paraId="000002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E, por estarem assim ajustados, assinam o presente instrumento em 2 (duas) vias de igual teor e forma, para um só efeito e declaram conhecer todas as Cláusulas contratadas. </w:t>
      </w:r>
    </w:p>
    <w:p w:rsidR="00000000" w:rsidDel="00000000" w:rsidP="00000000" w:rsidRDefault="00000000" w:rsidRPr="00000000" w14:paraId="000002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Ibertioga, ______ de _______________ de 2018.</w:t>
      </w:r>
    </w:p>
    <w:p w:rsidR="00000000" w:rsidDel="00000000" w:rsidP="00000000" w:rsidRDefault="00000000" w:rsidRPr="00000000" w14:paraId="000002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___________________________________________________</w:t>
      </w:r>
    </w:p>
    <w:p w:rsidR="00000000" w:rsidDel="00000000" w:rsidP="00000000" w:rsidRDefault="00000000" w:rsidRPr="00000000" w14:paraId="000002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Contratante</w:t>
      </w:r>
    </w:p>
    <w:p w:rsidR="00000000" w:rsidDel="00000000" w:rsidP="00000000" w:rsidRDefault="00000000" w:rsidRPr="00000000" w14:paraId="000002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__________________________________________________</w:t>
      </w:r>
    </w:p>
    <w:p w:rsidR="00000000" w:rsidDel="00000000" w:rsidP="00000000" w:rsidRDefault="00000000" w:rsidRPr="00000000" w14:paraId="000002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Contratado</w:t>
      </w:r>
    </w:p>
    <w:p w:rsidR="00000000" w:rsidDel="00000000" w:rsidP="00000000" w:rsidRDefault="00000000" w:rsidRPr="00000000" w14:paraId="000002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Testemunhas:</w:t>
      </w:r>
    </w:p>
    <w:p w:rsidR="00000000" w:rsidDel="00000000" w:rsidP="00000000" w:rsidRDefault="00000000" w:rsidRPr="00000000" w14:paraId="000002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1- _____________________________________________________________</w:t>
      </w:r>
    </w:p>
    <w:p w:rsidR="00000000" w:rsidDel="00000000" w:rsidP="00000000" w:rsidRDefault="00000000" w:rsidRPr="00000000" w14:paraId="000002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CPF. ___________________________________________</w:t>
      </w:r>
    </w:p>
    <w:p w:rsidR="00000000" w:rsidDel="00000000" w:rsidP="00000000" w:rsidRDefault="00000000" w:rsidRPr="00000000" w14:paraId="000002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2- _____________________________________________________________</w:t>
      </w:r>
    </w:p>
    <w:p w:rsidR="00000000" w:rsidDel="00000000" w:rsidP="00000000" w:rsidRDefault="00000000" w:rsidRPr="00000000" w14:paraId="000002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ANEXO III</w:t>
      </w:r>
    </w:p>
    <w:p w:rsidR="00000000" w:rsidDel="00000000" w:rsidP="00000000" w:rsidRDefault="00000000" w:rsidRPr="00000000" w14:paraId="000002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MODELO DA PROPOSTA DE PREÇOS</w:t>
      </w:r>
    </w:p>
    <w:p w:rsidR="00000000" w:rsidDel="00000000" w:rsidP="00000000" w:rsidRDefault="00000000" w:rsidRPr="00000000" w14:paraId="000002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F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À Prefeitura Municipal de Ibertioga - Comissão Permanente de Licitação.</w:t>
      </w:r>
    </w:p>
    <w:p w:rsidR="00000000" w:rsidDel="00000000" w:rsidP="00000000" w:rsidRDefault="00000000" w:rsidRPr="00000000" w14:paraId="000002F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Licitação referente: Pregão Presencial nº 0/2018.</w:t>
      </w:r>
    </w:p>
    <w:p w:rsidR="00000000" w:rsidDel="00000000" w:rsidP="00000000" w:rsidRDefault="00000000" w:rsidRPr="00000000" w14:paraId="000002F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Proponente: </w:t>
      </w:r>
    </w:p>
    <w:p w:rsidR="00000000" w:rsidDel="00000000" w:rsidP="00000000" w:rsidRDefault="00000000" w:rsidRPr="00000000" w14:paraId="000002F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 Razão Social _________________________________________________________ </w:t>
      </w:r>
    </w:p>
    <w:p w:rsidR="00000000" w:rsidDel="00000000" w:rsidP="00000000" w:rsidRDefault="00000000" w:rsidRPr="00000000" w14:paraId="000003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b) CNPJ: ___________________ /__________ - ___ </w:t>
      </w:r>
    </w:p>
    <w:p w:rsidR="00000000" w:rsidDel="00000000" w:rsidP="00000000" w:rsidRDefault="00000000" w:rsidRPr="00000000" w14:paraId="0000030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c) Endereço ____________________________________________________________</w:t>
      </w:r>
    </w:p>
    <w:p w:rsidR="00000000" w:rsidDel="00000000" w:rsidP="00000000" w:rsidRDefault="00000000" w:rsidRPr="00000000" w14:paraId="0000030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d) Telefone_________________________________</w:t>
      </w:r>
    </w:p>
    <w:p w:rsidR="00000000" w:rsidDel="00000000" w:rsidP="00000000" w:rsidRDefault="00000000" w:rsidRPr="00000000" w14:paraId="0000030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Assunto.....: PROPOSTA </w:t>
      </w:r>
    </w:p>
    <w:p w:rsidR="00000000" w:rsidDel="00000000" w:rsidP="00000000" w:rsidRDefault="00000000" w:rsidRPr="00000000" w14:paraId="0000030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Sra. Pregoeira e Equipe de Apoio: </w:t>
      </w:r>
    </w:p>
    <w:p w:rsidR="00000000" w:rsidDel="00000000" w:rsidP="00000000" w:rsidRDefault="00000000" w:rsidRPr="00000000" w14:paraId="0000030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Vimos apresentar por intermédio desta, a nossa proposta para a contratação de serviços técnicos especializados de assessoria e consultoria.</w:t>
      </w:r>
    </w:p>
    <w:tbl>
      <w:tblPr>
        <w:tblStyle w:val="Table4"/>
        <w:tblW w:w="8702.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77"/>
        <w:gridCol w:w="4717"/>
        <w:gridCol w:w="1271"/>
        <w:gridCol w:w="1101"/>
        <w:gridCol w:w="936"/>
        <w:tblGridChange w:id="0">
          <w:tblGrid>
            <w:gridCol w:w="677"/>
            <w:gridCol w:w="4717"/>
            <w:gridCol w:w="1271"/>
            <w:gridCol w:w="1101"/>
            <w:gridCol w:w="936"/>
          </w:tblGrid>
        </w:tblGridChange>
      </w:tblGrid>
      <w:tr>
        <w:tc>
          <w:tcPr/>
          <w:p w:rsidR="00000000" w:rsidDel="00000000" w:rsidP="00000000" w:rsidRDefault="00000000" w:rsidRPr="00000000" w14:paraId="000003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Item</w:t>
            </w:r>
          </w:p>
        </w:tc>
        <w:tc>
          <w:tcPr/>
          <w:p w:rsidR="00000000" w:rsidDel="00000000" w:rsidP="00000000" w:rsidRDefault="00000000" w:rsidRPr="00000000" w14:paraId="000003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Descrição do Objeto</w:t>
            </w:r>
          </w:p>
        </w:tc>
        <w:tc>
          <w:tcPr/>
          <w:p w:rsidR="00000000" w:rsidDel="00000000" w:rsidP="00000000" w:rsidRDefault="00000000" w:rsidRPr="00000000" w14:paraId="000003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Quantidade dos Serviços</w:t>
            </w:r>
          </w:p>
        </w:tc>
        <w:tc>
          <w:tcPr/>
          <w:p w:rsidR="00000000" w:rsidDel="00000000" w:rsidP="00000000" w:rsidRDefault="00000000" w:rsidRPr="00000000" w14:paraId="000003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Valor Mensal R$</w:t>
            </w:r>
          </w:p>
        </w:tc>
        <w:tc>
          <w:tcPr/>
          <w:p w:rsidR="00000000" w:rsidDel="00000000" w:rsidP="00000000" w:rsidRDefault="00000000" w:rsidRPr="00000000" w14:paraId="000003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Valor Total R$</w:t>
            </w:r>
          </w:p>
        </w:tc>
      </w:tr>
      <w:tr>
        <w:tc>
          <w:tcPr/>
          <w:p w:rsidR="00000000" w:rsidDel="00000000" w:rsidP="00000000" w:rsidRDefault="00000000" w:rsidRPr="00000000" w14:paraId="000003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3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3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3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3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31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1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Cumpre-nos informar-lhes ainda que examinamos os documentos da licitação, inteirando-nos dos mesmos para elaboração da presente proposta. E em consonância aos referidos documentos, declaramos: </w:t>
      </w:r>
    </w:p>
    <w:p w:rsidR="00000000" w:rsidDel="00000000" w:rsidP="00000000" w:rsidRDefault="00000000" w:rsidRPr="00000000" w14:paraId="0000031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1 - Que estamos cientes e concordamos com os Termos do Edital em epígrafe e das cláusulas da minuta do contrato em anexo; </w:t>
      </w:r>
    </w:p>
    <w:p w:rsidR="00000000" w:rsidDel="00000000" w:rsidP="00000000" w:rsidRDefault="00000000" w:rsidRPr="00000000" w14:paraId="0000031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2 - Que o prazo de validade da presente proposta, contados a partir da data de abertura do conjunto proposta, é de 60 (sessenta) dias; </w:t>
      </w:r>
    </w:p>
    <w:p w:rsidR="00000000" w:rsidDel="00000000" w:rsidP="00000000" w:rsidRDefault="00000000" w:rsidRPr="00000000" w14:paraId="0000031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3 - Que nos preços apresentados já estão contemplados todos os impostos e ou descontos ou vantagens. </w:t>
      </w:r>
    </w:p>
    <w:p w:rsidR="00000000" w:rsidDel="00000000" w:rsidP="00000000" w:rsidRDefault="00000000" w:rsidRPr="00000000" w14:paraId="0000031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LOCAL E DATA. ___________________, _____ de _______________________2018.</w:t>
      </w:r>
    </w:p>
    <w:p w:rsidR="00000000" w:rsidDel="00000000" w:rsidP="00000000" w:rsidRDefault="00000000" w:rsidRPr="00000000" w14:paraId="000003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Nome e Assinatura. </w:t>
      </w:r>
    </w:p>
    <w:p w:rsidR="00000000" w:rsidDel="00000000" w:rsidP="00000000" w:rsidRDefault="00000000" w:rsidRPr="00000000" w14:paraId="000003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Obs.: O preenchimento do presente anexo acarretará a conformidade da proposta da licitante com todas as características do objeto e exigências constantes no edital. </w:t>
      </w:r>
      <w:r w:rsidDel="00000000" w:rsidR="00000000" w:rsidRPr="00000000">
        <w:rPr>
          <w:rtl w:val="0"/>
        </w:rPr>
      </w:r>
    </w:p>
    <w:p w:rsidR="00000000" w:rsidDel="00000000" w:rsidP="00000000" w:rsidRDefault="00000000" w:rsidRPr="00000000" w14:paraId="000003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ANEXO IV</w:t>
      </w:r>
    </w:p>
    <w:p w:rsidR="00000000" w:rsidDel="00000000" w:rsidP="00000000" w:rsidRDefault="00000000" w:rsidRPr="00000000" w14:paraId="000003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PROCESSO LICITATÓRIO Nº 00/2018</w:t>
      </w:r>
    </w:p>
    <w:p w:rsidR="00000000" w:rsidDel="00000000" w:rsidP="00000000" w:rsidRDefault="00000000" w:rsidRPr="00000000" w14:paraId="000003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PREGÃO PRESENCIAL N.º 00/2018</w:t>
      </w:r>
      <w:r w:rsidDel="00000000" w:rsidR="00000000" w:rsidRPr="00000000">
        <w:rPr>
          <w:rtl w:val="0"/>
        </w:rPr>
      </w:r>
    </w:p>
    <w:p w:rsidR="00000000" w:rsidDel="00000000" w:rsidP="00000000" w:rsidRDefault="00000000" w:rsidRPr="00000000" w14:paraId="000003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MODELO DE CREDENCIAMENTO</w:t>
      </w:r>
    </w:p>
    <w:p w:rsidR="00000000" w:rsidDel="00000000" w:rsidP="00000000" w:rsidRDefault="00000000" w:rsidRPr="00000000" w14:paraId="000003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2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Através do presente, credenciamos o(a) Sr.(a) ________________, portador(a) da cédula de identidade nº __________ e do CPF nº _______________, a participar da licitação instaurada pelo Município de Ibertioga-MG, na modalidade de Pregão Presencial, nº 00/2018, na qualidade de REPRESENTANTE LEGAL, outorgando-lhe plenos poderes para pronunciar-se em nome da empresa ___________________, CNPJ nº ___________/ ________-____, bem como formular propostas e praticar todos os demais atos inerentes ao certame. </w:t>
      </w:r>
    </w:p>
    <w:p w:rsidR="00000000" w:rsidDel="00000000" w:rsidP="00000000" w:rsidRDefault="00000000" w:rsidRPr="00000000" w14:paraId="000003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Local e data. ___________________, ___ de ____________________ 2018.</w:t>
      </w:r>
    </w:p>
    <w:p w:rsidR="00000000" w:rsidDel="00000000" w:rsidP="00000000" w:rsidRDefault="00000000" w:rsidRPr="00000000" w14:paraId="000003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_________________________________________ </w:t>
      </w:r>
    </w:p>
    <w:p w:rsidR="00000000" w:rsidDel="00000000" w:rsidP="00000000" w:rsidRDefault="00000000" w:rsidRPr="00000000" w14:paraId="000003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Nome do dirigente da empresa </w:t>
      </w:r>
    </w:p>
    <w:p w:rsidR="00000000" w:rsidDel="00000000" w:rsidP="00000000" w:rsidRDefault="00000000" w:rsidRPr="00000000" w14:paraId="000003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_________________________________________</w:t>
      </w:r>
    </w:p>
    <w:p w:rsidR="00000000" w:rsidDel="00000000" w:rsidP="00000000" w:rsidRDefault="00000000" w:rsidRPr="00000000" w14:paraId="000003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Assinatura do(s) dirigente(s) da empresa </w:t>
      </w:r>
    </w:p>
    <w:p w:rsidR="00000000" w:rsidDel="00000000" w:rsidP="00000000" w:rsidRDefault="00000000" w:rsidRPr="00000000" w14:paraId="000003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(firma reconhecida)</w:t>
      </w:r>
    </w:p>
    <w:p w:rsidR="00000000" w:rsidDel="00000000" w:rsidP="00000000" w:rsidRDefault="00000000" w:rsidRPr="00000000" w14:paraId="000003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3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ANEXO V</w:t>
      </w:r>
    </w:p>
    <w:p w:rsidR="00000000" w:rsidDel="00000000" w:rsidP="00000000" w:rsidRDefault="00000000" w:rsidRPr="00000000" w14:paraId="000003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32">
      <w:pPr>
        <w:pStyle w:val="Heading1"/>
        <w:contextualSpacing w:val="0"/>
        <w:jc w:val="center"/>
        <w:rPr>
          <w:rFonts w:ascii="Arial Narrow" w:cs="Arial Narrow" w:eastAsia="Arial Narrow" w:hAnsi="Arial Narrow"/>
          <w:b w:val="0"/>
          <w:sz w:val="24"/>
          <w:szCs w:val="24"/>
        </w:rPr>
      </w:pPr>
      <w:r w:rsidDel="00000000" w:rsidR="00000000" w:rsidRPr="00000000">
        <w:rPr>
          <w:rFonts w:ascii="Arial Narrow" w:cs="Arial Narrow" w:eastAsia="Arial Narrow" w:hAnsi="Arial Narrow"/>
          <w:b w:val="0"/>
          <w:sz w:val="24"/>
          <w:szCs w:val="24"/>
          <w:rtl w:val="0"/>
        </w:rPr>
        <w:t xml:space="preserve">DECLARAÇÃO DE INEXISTÊNCIA DE FATO IMPEDITIVO</w:t>
      </w:r>
    </w:p>
    <w:p w:rsidR="00000000" w:rsidDel="00000000" w:rsidP="00000000" w:rsidRDefault="00000000" w:rsidRPr="00000000" w14:paraId="000003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PROCESSO LICITATÓRIO Nº 00/2018</w:t>
      </w:r>
    </w:p>
    <w:p w:rsidR="00000000" w:rsidDel="00000000" w:rsidP="00000000" w:rsidRDefault="00000000" w:rsidRPr="00000000" w14:paraId="000003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PREGÃO PRESENCIAL N.º 0/2018</w:t>
      </w:r>
      <w:r w:rsidDel="00000000" w:rsidR="00000000" w:rsidRPr="00000000">
        <w:rPr>
          <w:rtl w:val="0"/>
        </w:rPr>
      </w:r>
    </w:p>
    <w:p w:rsidR="00000000" w:rsidDel="00000000" w:rsidP="00000000" w:rsidRDefault="00000000" w:rsidRPr="00000000" w14:paraId="00000336">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337">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338">
      <w:pPr>
        <w:spacing w:line="360" w:lineRule="auto"/>
        <w:contextualSpacing w:val="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(Nome da Empresa) _________________, CNPJ/CPF n.º______________sediada na _________________, (Endereço Completo), declara, sob as penas da lei, que até a presente data não existem fatos impeditivos para sua habilitação no presente processo licitatório, ciente da obrigatoriedade de declarar ocorrências posteriores.</w:t>
      </w:r>
    </w:p>
    <w:p w:rsidR="00000000" w:rsidDel="00000000" w:rsidP="00000000" w:rsidRDefault="00000000" w:rsidRPr="00000000" w14:paraId="00000339">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33A">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_____________________________, ____ de _______________ de 2018.</w:t>
      </w:r>
    </w:p>
    <w:p w:rsidR="00000000" w:rsidDel="00000000" w:rsidP="00000000" w:rsidRDefault="00000000" w:rsidRPr="00000000" w14:paraId="0000033B">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33C">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_______________________________________________</w:t>
      </w:r>
    </w:p>
    <w:p w:rsidR="00000000" w:rsidDel="00000000" w:rsidP="00000000" w:rsidRDefault="00000000" w:rsidRPr="00000000" w14:paraId="0000033D">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(Nome completo do declarante)</w:t>
      </w:r>
    </w:p>
    <w:p w:rsidR="00000000" w:rsidDel="00000000" w:rsidP="00000000" w:rsidRDefault="00000000" w:rsidRPr="00000000" w14:paraId="0000033E">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33F">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_______________________________________________</w:t>
      </w:r>
    </w:p>
    <w:p w:rsidR="00000000" w:rsidDel="00000000" w:rsidP="00000000" w:rsidRDefault="00000000" w:rsidRPr="00000000" w14:paraId="00000340">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(N.º da CI ou CPF do declarante)</w:t>
      </w:r>
    </w:p>
    <w:p w:rsidR="00000000" w:rsidDel="00000000" w:rsidP="00000000" w:rsidRDefault="00000000" w:rsidRPr="00000000" w14:paraId="00000341">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342">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_______________________________________________</w:t>
      </w:r>
    </w:p>
    <w:p w:rsidR="00000000" w:rsidDel="00000000" w:rsidP="00000000" w:rsidRDefault="00000000" w:rsidRPr="00000000" w14:paraId="00000343">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(Assinatura do declarante)</w:t>
      </w:r>
    </w:p>
    <w:p w:rsidR="00000000" w:rsidDel="00000000" w:rsidP="00000000" w:rsidRDefault="00000000" w:rsidRPr="00000000" w14:paraId="00000344">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345">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346">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347">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348">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349">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34A">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34B">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34C">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34D">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34E">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34F">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350">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351">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352">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353">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354">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355">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356">
      <w:pPr>
        <w:contextualSpacing w:val="0"/>
        <w:jc w:val="center"/>
        <w:rPr>
          <w:rFonts w:ascii="Arial Narrow" w:cs="Arial Narrow" w:eastAsia="Arial Narrow" w:hAnsi="Arial Narrow"/>
          <w:b w:val="0"/>
        </w:rPr>
      </w:pPr>
      <w:r w:rsidDel="00000000" w:rsidR="00000000" w:rsidRPr="00000000">
        <w:rPr>
          <w:rFonts w:ascii="Arial Narrow" w:cs="Arial Narrow" w:eastAsia="Arial Narrow" w:hAnsi="Arial Narrow"/>
          <w:rtl w:val="0"/>
        </w:rPr>
        <w:t xml:space="preserve">ANEXO VI</w:t>
      </w:r>
      <w:r w:rsidDel="00000000" w:rsidR="00000000" w:rsidRPr="00000000">
        <w:rPr>
          <w:rtl w:val="0"/>
        </w:rPr>
      </w:r>
    </w:p>
    <w:p w:rsidR="00000000" w:rsidDel="00000000" w:rsidP="00000000" w:rsidRDefault="00000000" w:rsidRPr="00000000" w14:paraId="00000357">
      <w:pPr>
        <w:pStyle w:val="Title"/>
        <w:contextualSpacing w:val="0"/>
        <w:jc w:val="left"/>
        <w:rPr>
          <w:rFonts w:ascii="Arial Narrow" w:cs="Arial Narrow" w:eastAsia="Arial Narrow" w:hAnsi="Arial Narrow"/>
          <w:b w:val="0"/>
          <w:sz w:val="24"/>
          <w:szCs w:val="24"/>
        </w:rPr>
      </w:pPr>
      <w:r w:rsidDel="00000000" w:rsidR="00000000" w:rsidRPr="00000000">
        <w:rPr>
          <w:rtl w:val="0"/>
        </w:rPr>
      </w:r>
    </w:p>
    <w:p w:rsidR="00000000" w:rsidDel="00000000" w:rsidP="00000000" w:rsidRDefault="00000000" w:rsidRPr="00000000" w14:paraId="00000358">
      <w:pPr>
        <w:pStyle w:val="Heading2"/>
        <w:spacing w:before="0" w:lineRule="auto"/>
        <w:contextualSpacing w:val="0"/>
        <w:rPr>
          <w:rFonts w:ascii="Arial Narrow" w:cs="Arial Narrow" w:eastAsia="Arial Narrow" w:hAnsi="Arial Narrow"/>
          <w:b w:val="0"/>
          <w:sz w:val="24"/>
          <w:szCs w:val="24"/>
        </w:rPr>
      </w:pPr>
      <w:r w:rsidDel="00000000" w:rsidR="00000000" w:rsidRPr="00000000">
        <w:rPr>
          <w:rFonts w:ascii="Arial Narrow" w:cs="Arial Narrow" w:eastAsia="Arial Narrow" w:hAnsi="Arial Narrow"/>
          <w:b w:val="0"/>
          <w:sz w:val="24"/>
          <w:szCs w:val="24"/>
          <w:rtl w:val="0"/>
        </w:rPr>
        <w:t xml:space="preserve">MODELO DE DECLARAÇÃO EMPREGADOR</w:t>
      </w:r>
    </w:p>
    <w:p w:rsidR="00000000" w:rsidDel="00000000" w:rsidP="00000000" w:rsidRDefault="00000000" w:rsidRPr="00000000" w14:paraId="00000359">
      <w:pPr>
        <w:contextualSpacing w:val="0"/>
        <w:rPr/>
      </w:pPr>
      <w:r w:rsidDel="00000000" w:rsidR="00000000" w:rsidRPr="00000000">
        <w:rPr>
          <w:rtl w:val="0"/>
        </w:rPr>
      </w:r>
    </w:p>
    <w:p w:rsidR="00000000" w:rsidDel="00000000" w:rsidP="00000000" w:rsidRDefault="00000000" w:rsidRPr="00000000" w14:paraId="000003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PROCESSO LICITATÓRIO Nº 0/2018</w:t>
      </w:r>
    </w:p>
    <w:p w:rsidR="00000000" w:rsidDel="00000000" w:rsidP="00000000" w:rsidRDefault="00000000" w:rsidRPr="00000000" w14:paraId="000003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PREGÃO PRESENCIAL N.º 0/2018</w:t>
      </w:r>
      <w:r w:rsidDel="00000000" w:rsidR="00000000" w:rsidRPr="00000000">
        <w:rPr>
          <w:rtl w:val="0"/>
        </w:rPr>
      </w:r>
    </w:p>
    <w:p w:rsidR="00000000" w:rsidDel="00000000" w:rsidP="00000000" w:rsidRDefault="00000000" w:rsidRPr="00000000" w14:paraId="0000035C">
      <w:pPr>
        <w:pStyle w:val="Subtitle"/>
        <w:spacing w:before="120" w:lineRule="auto"/>
        <w:contextualSpacing w:val="0"/>
        <w:rPr>
          <w:rFonts w:ascii="Arial Narrow" w:cs="Arial Narrow" w:eastAsia="Arial Narrow" w:hAnsi="Arial Narrow"/>
          <w:b w:val="0"/>
          <w:sz w:val="24"/>
          <w:szCs w:val="24"/>
          <w:u w:val="single"/>
        </w:rPr>
      </w:pPr>
      <w:r w:rsidDel="00000000" w:rsidR="00000000" w:rsidRPr="00000000">
        <w:rPr>
          <w:rtl w:val="0"/>
        </w:rPr>
      </w:r>
    </w:p>
    <w:p w:rsidR="00000000" w:rsidDel="00000000" w:rsidP="00000000" w:rsidRDefault="00000000" w:rsidRPr="00000000" w14:paraId="0000035D">
      <w:pPr>
        <w:pStyle w:val="Subtitle"/>
        <w:spacing w:before="120" w:line="360" w:lineRule="auto"/>
        <w:contextualSpacing w:val="0"/>
        <w:jc w:val="both"/>
        <w:rPr>
          <w:rFonts w:ascii="Arial Narrow" w:cs="Arial Narrow" w:eastAsia="Arial Narrow" w:hAnsi="Arial Narrow"/>
          <w:b w:val="0"/>
          <w:sz w:val="24"/>
          <w:szCs w:val="24"/>
        </w:rPr>
      </w:pPr>
      <w:r w:rsidDel="00000000" w:rsidR="00000000" w:rsidRPr="00000000">
        <w:rPr>
          <w:rFonts w:ascii="Arial Narrow" w:cs="Arial Narrow" w:eastAsia="Arial Narrow" w:hAnsi="Arial Narrow"/>
          <w:b w:val="0"/>
          <w:sz w:val="24"/>
          <w:szCs w:val="24"/>
          <w:rtl w:val="0"/>
        </w:rPr>
        <w:t xml:space="preserve">A empresa ......................., inscrita no CNPJ n.º .................., por intermédio de seu representante legal o(a) Sr(a) ..................................., portador da Carteira de Identidade n.º ................................... e do CPF n.º .........................., DECLARA, para fins do disposto no Inciso V do art. 27 da Lei 8.666, de 21 de junho de 1993, acrescido pela Lei nº 9.854, de 27 de outubro de 1999, que não emprega menor de dezoito anos em trabalho noturno, perigoso ou insalubre e não emprega menor de 16 (dezesseis) anos.</w:t>
      </w:r>
    </w:p>
    <w:p w:rsidR="00000000" w:rsidDel="00000000" w:rsidP="00000000" w:rsidRDefault="00000000" w:rsidRPr="00000000" w14:paraId="0000035E">
      <w:pPr>
        <w:pStyle w:val="Subtitle"/>
        <w:spacing w:before="120" w:line="360" w:lineRule="auto"/>
        <w:contextualSpacing w:val="0"/>
        <w:jc w:val="both"/>
        <w:rPr>
          <w:rFonts w:ascii="Arial Narrow" w:cs="Arial Narrow" w:eastAsia="Arial Narrow" w:hAnsi="Arial Narrow"/>
          <w:b w:val="0"/>
          <w:sz w:val="24"/>
          <w:szCs w:val="24"/>
        </w:rPr>
      </w:pPr>
      <w:r w:rsidDel="00000000" w:rsidR="00000000" w:rsidRPr="00000000">
        <w:rPr>
          <w:rFonts w:ascii="Arial Narrow" w:cs="Arial Narrow" w:eastAsia="Arial Narrow" w:hAnsi="Arial Narrow"/>
          <w:b w:val="0"/>
          <w:sz w:val="24"/>
          <w:szCs w:val="24"/>
          <w:rtl w:val="0"/>
        </w:rPr>
        <w:t xml:space="preserve">Ressalva: emprega menor, a partir de quatorze anos, na condição de aprendiz (    ).</w:t>
      </w:r>
    </w:p>
    <w:p w:rsidR="00000000" w:rsidDel="00000000" w:rsidP="00000000" w:rsidRDefault="00000000" w:rsidRPr="00000000" w14:paraId="0000035F">
      <w:pPr>
        <w:pStyle w:val="Subtitle"/>
        <w:contextualSpacing w:val="0"/>
        <w:rPr>
          <w:rFonts w:ascii="Arial Narrow" w:cs="Arial Narrow" w:eastAsia="Arial Narrow" w:hAnsi="Arial Narrow"/>
          <w:b w:val="0"/>
          <w:sz w:val="24"/>
          <w:szCs w:val="24"/>
        </w:rPr>
      </w:pPr>
      <w:r w:rsidDel="00000000" w:rsidR="00000000" w:rsidRPr="00000000">
        <w:rPr>
          <w:rFonts w:ascii="Arial Narrow" w:cs="Arial Narrow" w:eastAsia="Arial Narrow" w:hAnsi="Arial Narrow"/>
          <w:b w:val="0"/>
          <w:sz w:val="24"/>
          <w:szCs w:val="24"/>
          <w:rtl w:val="0"/>
        </w:rPr>
        <w:t xml:space="preserve">Local e data........................................................................................................</w:t>
      </w:r>
    </w:p>
    <w:p w:rsidR="00000000" w:rsidDel="00000000" w:rsidP="00000000" w:rsidRDefault="00000000" w:rsidRPr="00000000" w14:paraId="00000360">
      <w:pPr>
        <w:pStyle w:val="Subtitle"/>
        <w:spacing w:before="120" w:lineRule="auto"/>
        <w:contextualSpacing w:val="0"/>
        <w:rPr>
          <w:rFonts w:ascii="Arial Narrow" w:cs="Arial Narrow" w:eastAsia="Arial Narrow" w:hAnsi="Arial Narrow"/>
          <w:b w:val="0"/>
          <w:sz w:val="24"/>
          <w:szCs w:val="24"/>
        </w:rPr>
      </w:pPr>
      <w:r w:rsidDel="00000000" w:rsidR="00000000" w:rsidRPr="00000000">
        <w:rPr>
          <w:rFonts w:ascii="Arial Narrow" w:cs="Arial Narrow" w:eastAsia="Arial Narrow" w:hAnsi="Arial Narrow"/>
          <w:b w:val="0"/>
          <w:sz w:val="24"/>
          <w:szCs w:val="24"/>
          <w:rtl w:val="0"/>
        </w:rPr>
        <w:t xml:space="preserve">...........................................................................................................</w:t>
      </w:r>
    </w:p>
    <w:p w:rsidR="00000000" w:rsidDel="00000000" w:rsidP="00000000" w:rsidRDefault="00000000" w:rsidRPr="00000000" w14:paraId="00000361">
      <w:pPr>
        <w:pStyle w:val="Subtitle"/>
        <w:spacing w:before="0" w:lineRule="auto"/>
        <w:contextualSpacing w:val="0"/>
        <w:rPr>
          <w:rFonts w:ascii="Arial Narrow" w:cs="Arial Narrow" w:eastAsia="Arial Narrow" w:hAnsi="Arial Narrow"/>
          <w:b w:val="0"/>
          <w:sz w:val="24"/>
          <w:szCs w:val="24"/>
        </w:rPr>
      </w:pPr>
      <w:r w:rsidDel="00000000" w:rsidR="00000000" w:rsidRPr="00000000">
        <w:rPr>
          <w:rFonts w:ascii="Arial Narrow" w:cs="Arial Narrow" w:eastAsia="Arial Narrow" w:hAnsi="Arial Narrow"/>
          <w:b w:val="0"/>
          <w:sz w:val="24"/>
          <w:szCs w:val="24"/>
          <w:rtl w:val="0"/>
        </w:rPr>
        <w:t xml:space="preserve">Assinatura e qualificação.</w:t>
      </w:r>
    </w:p>
    <w:p w:rsidR="00000000" w:rsidDel="00000000" w:rsidP="00000000" w:rsidRDefault="00000000" w:rsidRPr="00000000" w14:paraId="00000362">
      <w:pPr>
        <w:pStyle w:val="Subtitle"/>
        <w:spacing w:before="0" w:lineRule="auto"/>
        <w:contextualSpacing w:val="0"/>
        <w:rPr>
          <w:rFonts w:ascii="Arial Narrow" w:cs="Arial Narrow" w:eastAsia="Arial Narrow" w:hAnsi="Arial Narrow"/>
          <w:b w:val="0"/>
          <w:sz w:val="24"/>
          <w:szCs w:val="24"/>
        </w:rPr>
      </w:pPr>
      <w:r w:rsidDel="00000000" w:rsidR="00000000" w:rsidRPr="00000000">
        <w:rPr>
          <w:rFonts w:ascii="Arial Narrow" w:cs="Arial Narrow" w:eastAsia="Arial Narrow" w:hAnsi="Arial Narrow"/>
          <w:b w:val="0"/>
          <w:sz w:val="24"/>
          <w:szCs w:val="24"/>
          <w:rtl w:val="0"/>
        </w:rPr>
        <w:t xml:space="preserve">(Representante legal).</w:t>
      </w:r>
    </w:p>
    <w:p w:rsidR="00000000" w:rsidDel="00000000" w:rsidP="00000000" w:rsidRDefault="00000000" w:rsidRPr="00000000" w14:paraId="00000363">
      <w:pPr>
        <w:pStyle w:val="Subtitle"/>
        <w:spacing w:before="120" w:lineRule="auto"/>
        <w:contextualSpacing w:val="0"/>
        <w:jc w:val="left"/>
        <w:rPr>
          <w:rFonts w:ascii="Arial Narrow" w:cs="Arial Narrow" w:eastAsia="Arial Narrow" w:hAnsi="Arial Narrow"/>
          <w:b w:val="0"/>
          <w:sz w:val="24"/>
          <w:szCs w:val="24"/>
        </w:rPr>
      </w:pPr>
      <w:r w:rsidDel="00000000" w:rsidR="00000000" w:rsidRPr="00000000">
        <w:rPr>
          <w:rFonts w:ascii="Arial Narrow" w:cs="Arial Narrow" w:eastAsia="Arial Narrow" w:hAnsi="Arial Narrow"/>
          <w:b w:val="0"/>
          <w:sz w:val="24"/>
          <w:szCs w:val="24"/>
          <w:rtl w:val="0"/>
        </w:rPr>
        <w:t xml:space="preserve">(Observação: em caso afirmativo, assinalar a ressalva acima).</w:t>
      </w:r>
    </w:p>
    <w:p w:rsidR="00000000" w:rsidDel="00000000" w:rsidP="00000000" w:rsidRDefault="00000000" w:rsidRPr="00000000" w14:paraId="00000364">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365">
      <w:pPr>
        <w:contextualSpacing w:val="0"/>
        <w:jc w:val="center"/>
        <w:rPr>
          <w:rFonts w:ascii="Arial Narrow" w:cs="Arial Narrow" w:eastAsia="Arial Narrow" w:hAnsi="Arial Narrow"/>
          <w:b w:val="0"/>
        </w:rPr>
      </w:pPr>
      <w:r w:rsidDel="00000000" w:rsidR="00000000" w:rsidRPr="00000000">
        <w:rPr>
          <w:rtl w:val="0"/>
        </w:rPr>
      </w:r>
    </w:p>
    <w:p w:rsidR="00000000" w:rsidDel="00000000" w:rsidP="00000000" w:rsidRDefault="00000000" w:rsidRPr="00000000" w14:paraId="00000366">
      <w:pPr>
        <w:contextualSpacing w:val="0"/>
        <w:jc w:val="center"/>
        <w:rPr>
          <w:rFonts w:ascii="Arial Narrow" w:cs="Arial Narrow" w:eastAsia="Arial Narrow" w:hAnsi="Arial Narrow"/>
          <w:b w:val="0"/>
        </w:rPr>
      </w:pPr>
      <w:r w:rsidDel="00000000" w:rsidR="00000000" w:rsidRPr="00000000">
        <w:rPr>
          <w:rtl w:val="0"/>
        </w:rPr>
      </w:r>
    </w:p>
    <w:p w:rsidR="00000000" w:rsidDel="00000000" w:rsidP="00000000" w:rsidRDefault="00000000" w:rsidRPr="00000000" w14:paraId="00000367">
      <w:pPr>
        <w:contextualSpacing w:val="0"/>
        <w:jc w:val="center"/>
        <w:rPr>
          <w:rFonts w:ascii="Arial Narrow" w:cs="Arial Narrow" w:eastAsia="Arial Narrow" w:hAnsi="Arial Narrow"/>
          <w:b w:val="0"/>
        </w:rPr>
      </w:pPr>
      <w:r w:rsidDel="00000000" w:rsidR="00000000" w:rsidRPr="00000000">
        <w:rPr>
          <w:rtl w:val="0"/>
        </w:rPr>
      </w:r>
    </w:p>
    <w:p w:rsidR="00000000" w:rsidDel="00000000" w:rsidP="00000000" w:rsidRDefault="00000000" w:rsidRPr="00000000" w14:paraId="00000368">
      <w:pPr>
        <w:contextualSpacing w:val="0"/>
        <w:jc w:val="center"/>
        <w:rPr>
          <w:rFonts w:ascii="Arial Narrow" w:cs="Arial Narrow" w:eastAsia="Arial Narrow" w:hAnsi="Arial Narrow"/>
          <w:b w:val="0"/>
        </w:rPr>
      </w:pPr>
      <w:r w:rsidDel="00000000" w:rsidR="00000000" w:rsidRPr="00000000">
        <w:rPr>
          <w:rtl w:val="0"/>
        </w:rPr>
      </w:r>
    </w:p>
    <w:p w:rsidR="00000000" w:rsidDel="00000000" w:rsidP="00000000" w:rsidRDefault="00000000" w:rsidRPr="00000000" w14:paraId="00000369">
      <w:pPr>
        <w:contextualSpacing w:val="0"/>
        <w:jc w:val="center"/>
        <w:rPr>
          <w:rFonts w:ascii="Arial Narrow" w:cs="Arial Narrow" w:eastAsia="Arial Narrow" w:hAnsi="Arial Narrow"/>
          <w:b w:val="0"/>
        </w:rPr>
      </w:pPr>
      <w:r w:rsidDel="00000000" w:rsidR="00000000" w:rsidRPr="00000000">
        <w:rPr>
          <w:rtl w:val="0"/>
        </w:rPr>
      </w:r>
    </w:p>
    <w:p w:rsidR="00000000" w:rsidDel="00000000" w:rsidP="00000000" w:rsidRDefault="00000000" w:rsidRPr="00000000" w14:paraId="0000036A">
      <w:pPr>
        <w:contextualSpacing w:val="0"/>
        <w:jc w:val="center"/>
        <w:rPr>
          <w:rFonts w:ascii="Arial Narrow" w:cs="Arial Narrow" w:eastAsia="Arial Narrow" w:hAnsi="Arial Narrow"/>
          <w:b w:val="0"/>
        </w:rPr>
      </w:pPr>
      <w:r w:rsidDel="00000000" w:rsidR="00000000" w:rsidRPr="00000000">
        <w:rPr>
          <w:rtl w:val="0"/>
        </w:rPr>
      </w:r>
    </w:p>
    <w:p w:rsidR="00000000" w:rsidDel="00000000" w:rsidP="00000000" w:rsidRDefault="00000000" w:rsidRPr="00000000" w14:paraId="0000036B">
      <w:pPr>
        <w:contextualSpacing w:val="0"/>
        <w:jc w:val="center"/>
        <w:rPr>
          <w:rFonts w:ascii="Arial Narrow" w:cs="Arial Narrow" w:eastAsia="Arial Narrow" w:hAnsi="Arial Narrow"/>
          <w:b w:val="0"/>
        </w:rPr>
      </w:pPr>
      <w:r w:rsidDel="00000000" w:rsidR="00000000" w:rsidRPr="00000000">
        <w:rPr>
          <w:rtl w:val="0"/>
        </w:rPr>
      </w:r>
    </w:p>
    <w:p w:rsidR="00000000" w:rsidDel="00000000" w:rsidP="00000000" w:rsidRDefault="00000000" w:rsidRPr="00000000" w14:paraId="0000036C">
      <w:pPr>
        <w:contextualSpacing w:val="0"/>
        <w:jc w:val="center"/>
        <w:rPr>
          <w:rFonts w:ascii="Arial Narrow" w:cs="Arial Narrow" w:eastAsia="Arial Narrow" w:hAnsi="Arial Narrow"/>
          <w:b w:val="0"/>
        </w:rPr>
      </w:pPr>
      <w:r w:rsidDel="00000000" w:rsidR="00000000" w:rsidRPr="00000000">
        <w:rPr>
          <w:rtl w:val="0"/>
        </w:rPr>
      </w:r>
    </w:p>
    <w:p w:rsidR="00000000" w:rsidDel="00000000" w:rsidP="00000000" w:rsidRDefault="00000000" w:rsidRPr="00000000" w14:paraId="0000036D">
      <w:pPr>
        <w:contextualSpacing w:val="0"/>
        <w:jc w:val="center"/>
        <w:rPr>
          <w:rFonts w:ascii="Arial Narrow" w:cs="Arial Narrow" w:eastAsia="Arial Narrow" w:hAnsi="Arial Narrow"/>
          <w:b w:val="0"/>
        </w:rPr>
      </w:pPr>
      <w:r w:rsidDel="00000000" w:rsidR="00000000" w:rsidRPr="00000000">
        <w:rPr>
          <w:rtl w:val="0"/>
        </w:rPr>
      </w:r>
    </w:p>
    <w:p w:rsidR="00000000" w:rsidDel="00000000" w:rsidP="00000000" w:rsidRDefault="00000000" w:rsidRPr="00000000" w14:paraId="0000036E">
      <w:pPr>
        <w:contextualSpacing w:val="0"/>
        <w:jc w:val="center"/>
        <w:rPr>
          <w:rFonts w:ascii="Arial Narrow" w:cs="Arial Narrow" w:eastAsia="Arial Narrow" w:hAnsi="Arial Narrow"/>
          <w:b w:val="0"/>
        </w:rPr>
      </w:pPr>
      <w:r w:rsidDel="00000000" w:rsidR="00000000" w:rsidRPr="00000000">
        <w:rPr>
          <w:rtl w:val="0"/>
        </w:rPr>
      </w:r>
    </w:p>
    <w:p w:rsidR="00000000" w:rsidDel="00000000" w:rsidP="00000000" w:rsidRDefault="00000000" w:rsidRPr="00000000" w14:paraId="0000036F">
      <w:pPr>
        <w:contextualSpacing w:val="0"/>
        <w:jc w:val="center"/>
        <w:rPr>
          <w:rFonts w:ascii="Arial Narrow" w:cs="Arial Narrow" w:eastAsia="Arial Narrow" w:hAnsi="Arial Narrow"/>
          <w:b w:val="0"/>
        </w:rPr>
      </w:pPr>
      <w:r w:rsidDel="00000000" w:rsidR="00000000" w:rsidRPr="00000000">
        <w:rPr>
          <w:rtl w:val="0"/>
        </w:rPr>
      </w:r>
    </w:p>
    <w:p w:rsidR="00000000" w:rsidDel="00000000" w:rsidP="00000000" w:rsidRDefault="00000000" w:rsidRPr="00000000" w14:paraId="00000370">
      <w:pPr>
        <w:contextualSpacing w:val="0"/>
        <w:jc w:val="center"/>
        <w:rPr>
          <w:rFonts w:ascii="Arial Narrow" w:cs="Arial Narrow" w:eastAsia="Arial Narrow" w:hAnsi="Arial Narrow"/>
          <w:b w:val="0"/>
        </w:rPr>
      </w:pPr>
      <w:r w:rsidDel="00000000" w:rsidR="00000000" w:rsidRPr="00000000">
        <w:rPr>
          <w:rtl w:val="0"/>
        </w:rPr>
      </w:r>
    </w:p>
    <w:p w:rsidR="00000000" w:rsidDel="00000000" w:rsidP="00000000" w:rsidRDefault="00000000" w:rsidRPr="00000000" w14:paraId="00000371">
      <w:pPr>
        <w:contextualSpacing w:val="0"/>
        <w:jc w:val="center"/>
        <w:rPr>
          <w:rFonts w:ascii="Arial Narrow" w:cs="Arial Narrow" w:eastAsia="Arial Narrow" w:hAnsi="Arial Narrow"/>
          <w:b w:val="0"/>
        </w:rPr>
      </w:pPr>
      <w:r w:rsidDel="00000000" w:rsidR="00000000" w:rsidRPr="00000000">
        <w:rPr>
          <w:rtl w:val="0"/>
        </w:rPr>
      </w:r>
    </w:p>
    <w:p w:rsidR="00000000" w:rsidDel="00000000" w:rsidP="00000000" w:rsidRDefault="00000000" w:rsidRPr="00000000" w14:paraId="00000372">
      <w:pPr>
        <w:contextualSpacing w:val="0"/>
        <w:jc w:val="center"/>
        <w:rPr>
          <w:rFonts w:ascii="Arial Narrow" w:cs="Arial Narrow" w:eastAsia="Arial Narrow" w:hAnsi="Arial Narrow"/>
          <w:b w:val="0"/>
        </w:rPr>
      </w:pPr>
      <w:r w:rsidDel="00000000" w:rsidR="00000000" w:rsidRPr="00000000">
        <w:rPr>
          <w:rtl w:val="0"/>
        </w:rPr>
      </w:r>
    </w:p>
    <w:p w:rsidR="00000000" w:rsidDel="00000000" w:rsidP="00000000" w:rsidRDefault="00000000" w:rsidRPr="00000000" w14:paraId="00000373">
      <w:pPr>
        <w:contextualSpacing w:val="0"/>
        <w:jc w:val="center"/>
        <w:rPr>
          <w:rFonts w:ascii="Arial Narrow" w:cs="Arial Narrow" w:eastAsia="Arial Narrow" w:hAnsi="Arial Narrow"/>
          <w:b w:val="0"/>
        </w:rPr>
      </w:pPr>
      <w:r w:rsidDel="00000000" w:rsidR="00000000" w:rsidRPr="00000000">
        <w:rPr>
          <w:rtl w:val="0"/>
        </w:rPr>
      </w:r>
    </w:p>
    <w:p w:rsidR="00000000" w:rsidDel="00000000" w:rsidP="00000000" w:rsidRDefault="00000000" w:rsidRPr="00000000" w14:paraId="00000374">
      <w:pPr>
        <w:contextualSpacing w:val="0"/>
        <w:jc w:val="center"/>
        <w:rPr>
          <w:rFonts w:ascii="Arial Narrow" w:cs="Arial Narrow" w:eastAsia="Arial Narrow" w:hAnsi="Arial Narrow"/>
          <w:b w:val="0"/>
        </w:rPr>
      </w:pPr>
      <w:r w:rsidDel="00000000" w:rsidR="00000000" w:rsidRPr="00000000">
        <w:rPr>
          <w:rtl w:val="0"/>
        </w:rPr>
      </w:r>
    </w:p>
    <w:p w:rsidR="00000000" w:rsidDel="00000000" w:rsidP="00000000" w:rsidRDefault="00000000" w:rsidRPr="00000000" w14:paraId="00000375">
      <w:pPr>
        <w:contextualSpacing w:val="0"/>
        <w:jc w:val="center"/>
        <w:rPr>
          <w:rFonts w:ascii="Arial Narrow" w:cs="Arial Narrow" w:eastAsia="Arial Narrow" w:hAnsi="Arial Narrow"/>
          <w:b w:val="0"/>
        </w:rPr>
      </w:pPr>
      <w:r w:rsidDel="00000000" w:rsidR="00000000" w:rsidRPr="00000000">
        <w:rPr>
          <w:rtl w:val="0"/>
        </w:rPr>
      </w:r>
    </w:p>
    <w:p w:rsidR="00000000" w:rsidDel="00000000" w:rsidP="00000000" w:rsidRDefault="00000000" w:rsidRPr="00000000" w14:paraId="00000376">
      <w:pPr>
        <w:contextualSpacing w:val="0"/>
        <w:jc w:val="center"/>
        <w:rPr>
          <w:rFonts w:ascii="Arial Narrow" w:cs="Arial Narrow" w:eastAsia="Arial Narrow" w:hAnsi="Arial Narrow"/>
          <w:b w:val="0"/>
        </w:rPr>
      </w:pPr>
      <w:r w:rsidDel="00000000" w:rsidR="00000000" w:rsidRPr="00000000">
        <w:rPr>
          <w:rtl w:val="0"/>
        </w:rPr>
      </w:r>
    </w:p>
    <w:p w:rsidR="00000000" w:rsidDel="00000000" w:rsidP="00000000" w:rsidRDefault="00000000" w:rsidRPr="00000000" w14:paraId="00000377">
      <w:pPr>
        <w:widowControl w:val="0"/>
        <w:ind w:right="0"/>
        <w:contextualSpacing w:val="0"/>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ANEXO - VII</w:t>
      </w:r>
    </w:p>
    <w:p w:rsidR="00000000" w:rsidDel="00000000" w:rsidP="00000000" w:rsidRDefault="00000000" w:rsidRPr="00000000" w14:paraId="00000378">
      <w:pPr>
        <w:widowControl w:val="0"/>
        <w:ind w:right="0"/>
        <w:contextualSpacing w:val="0"/>
        <w:jc w:val="center"/>
        <w:rPr>
          <w:rFonts w:ascii="Arial Narrow" w:cs="Arial Narrow" w:eastAsia="Arial Narrow" w:hAnsi="Arial Narrow"/>
          <w:smallCaps w:val="1"/>
        </w:rPr>
      </w:pPr>
      <w:r w:rsidDel="00000000" w:rsidR="00000000" w:rsidRPr="00000000">
        <w:rPr>
          <w:rFonts w:ascii="Arial Narrow" w:cs="Arial Narrow" w:eastAsia="Arial Narrow" w:hAnsi="Arial Narrow"/>
          <w:smallCaps w:val="1"/>
          <w:rtl w:val="0"/>
        </w:rPr>
        <w:t xml:space="preserve">DECLARAÇÃO DE IDONEIDADE</w:t>
      </w:r>
    </w:p>
    <w:p w:rsidR="00000000" w:rsidDel="00000000" w:rsidP="00000000" w:rsidRDefault="00000000" w:rsidRPr="00000000" w14:paraId="00000379">
      <w:pPr>
        <w:widowControl w:val="0"/>
        <w:ind w:right="0"/>
        <w:contextualSpacing w:val="0"/>
        <w:jc w:val="center"/>
        <w:rPr>
          <w:rFonts w:ascii="Arial Narrow" w:cs="Arial Narrow" w:eastAsia="Arial Narrow" w:hAnsi="Arial Narrow"/>
          <w:smallCaps w:val="1"/>
        </w:rPr>
      </w:pPr>
      <w:r w:rsidDel="00000000" w:rsidR="00000000" w:rsidRPr="00000000">
        <w:rPr>
          <w:rtl w:val="0"/>
        </w:rPr>
      </w:r>
    </w:p>
    <w:p w:rsidR="00000000" w:rsidDel="00000000" w:rsidP="00000000" w:rsidRDefault="00000000" w:rsidRPr="00000000" w14:paraId="0000037A">
      <w:pPr>
        <w:contextualSpacing w:val="0"/>
        <w:jc w:val="both"/>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PROCESSO Nº 0/2018</w:t>
      </w:r>
    </w:p>
    <w:p w:rsidR="00000000" w:rsidDel="00000000" w:rsidP="00000000" w:rsidRDefault="00000000" w:rsidRPr="00000000" w14:paraId="0000037B">
      <w:pPr>
        <w:contextualSpacing w:val="0"/>
        <w:jc w:val="both"/>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PREGÃO PRESENCIAL Nº 0/2018</w:t>
      </w:r>
    </w:p>
    <w:p w:rsidR="00000000" w:rsidDel="00000000" w:rsidP="00000000" w:rsidRDefault="00000000" w:rsidRPr="00000000" w14:paraId="0000037C">
      <w:pPr>
        <w:widowControl w:val="0"/>
        <w:ind w:right="0"/>
        <w:contextualSpacing w:val="0"/>
        <w:rPr>
          <w:rFonts w:ascii="Arial Narrow" w:cs="Arial Narrow" w:eastAsia="Arial Narrow" w:hAnsi="Arial Narrow"/>
          <w:smallCaps w:val="1"/>
        </w:rPr>
      </w:pPr>
      <w:r w:rsidDel="00000000" w:rsidR="00000000" w:rsidRPr="00000000">
        <w:rPr>
          <w:rtl w:val="0"/>
        </w:rPr>
      </w:r>
    </w:p>
    <w:p w:rsidR="00000000" w:rsidDel="00000000" w:rsidP="00000000" w:rsidRDefault="00000000" w:rsidRPr="00000000" w14:paraId="0000037D">
      <w:pPr>
        <w:widowControl w:val="0"/>
        <w:ind w:right="0"/>
        <w:contextualSpacing w:val="0"/>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37E">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A signatária da presente empresa _______________, inscrita no CNPJ sob o nº ___________________, em atendimento ao Pregão Presencial, nº 0/2018 da Prefeitura Municipal de Ibertioga, pela presente DECLARA, para todos os fins de direito que não foi declarado inidôneo para licitar ou contratar com o Poder Público, em qualquer de suas esferas.</w:t>
      </w:r>
    </w:p>
    <w:p w:rsidR="00000000" w:rsidDel="00000000" w:rsidP="00000000" w:rsidRDefault="00000000" w:rsidRPr="00000000" w14:paraId="0000037F">
      <w:pPr>
        <w:ind w:right="0"/>
        <w:contextualSpacing w:val="0"/>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380">
      <w:pPr>
        <w:widowControl w:val="0"/>
        <w:ind w:right="0"/>
        <w:contextualSpacing w:val="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Declara ainda que concorda com as condições estabelecidas no Edital e seus anexos.</w:t>
      </w:r>
    </w:p>
    <w:p w:rsidR="00000000" w:rsidDel="00000000" w:rsidP="00000000" w:rsidRDefault="00000000" w:rsidRPr="00000000" w14:paraId="00000381">
      <w:pPr>
        <w:widowControl w:val="0"/>
        <w:ind w:right="0"/>
        <w:contextualSpacing w:val="0"/>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382">
      <w:pPr>
        <w:widowControl w:val="0"/>
        <w:ind w:right="0"/>
        <w:contextualSpacing w:val="0"/>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38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center"/>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__________________, em _____ de _____________ de 2018.</w:t>
      </w:r>
    </w:p>
    <w:p w:rsidR="00000000" w:rsidDel="00000000" w:rsidP="00000000" w:rsidRDefault="00000000" w:rsidRPr="00000000" w14:paraId="00000384">
      <w:pPr>
        <w:ind w:right="0"/>
        <w:contextualSpacing w:val="0"/>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385">
      <w:pPr>
        <w:ind w:right="0"/>
        <w:contextualSpacing w:val="0"/>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386">
      <w:pPr>
        <w:ind w:right="0"/>
        <w:contextualSpacing w:val="0"/>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387">
      <w:pPr>
        <w:ind w:right="0"/>
        <w:contextualSpacing w:val="0"/>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_____________________________________________</w:t>
      </w:r>
    </w:p>
    <w:p w:rsidR="00000000" w:rsidDel="00000000" w:rsidP="00000000" w:rsidRDefault="00000000" w:rsidRPr="00000000" w14:paraId="00000388">
      <w:pPr>
        <w:widowControl w:val="0"/>
        <w:ind w:right="0"/>
        <w:contextualSpacing w:val="0"/>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(assinatura do representante legal da empresa proponente)</w:t>
      </w:r>
    </w:p>
    <w:p w:rsidR="00000000" w:rsidDel="00000000" w:rsidP="00000000" w:rsidRDefault="00000000" w:rsidRPr="00000000" w14:paraId="00000389">
      <w:pPr>
        <w:widowControl w:val="0"/>
        <w:ind w:right="0"/>
        <w:contextualSpacing w:val="0"/>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38A">
      <w:pPr>
        <w:widowControl w:val="0"/>
        <w:ind w:right="0"/>
        <w:contextualSpacing w:val="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Nome do representante legal:</w:t>
      </w:r>
    </w:p>
    <w:p w:rsidR="00000000" w:rsidDel="00000000" w:rsidP="00000000" w:rsidRDefault="00000000" w:rsidRPr="00000000" w14:paraId="0000038B">
      <w:pPr>
        <w:widowControl w:val="0"/>
        <w:ind w:right="0"/>
        <w:contextualSpacing w:val="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Cargo:</w:t>
      </w:r>
    </w:p>
    <w:p w:rsidR="00000000" w:rsidDel="00000000" w:rsidP="00000000" w:rsidRDefault="00000000" w:rsidRPr="00000000" w14:paraId="0000038C">
      <w:pPr>
        <w:widowControl w:val="0"/>
        <w:ind w:right="0"/>
        <w:contextualSpacing w:val="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RG e/ou CPF:</w:t>
      </w:r>
    </w:p>
    <w:p w:rsidR="00000000" w:rsidDel="00000000" w:rsidP="00000000" w:rsidRDefault="00000000" w:rsidRPr="00000000" w14:paraId="0000038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8E">
      <w:pPr>
        <w:contextualSpacing w:val="0"/>
        <w:jc w:val="center"/>
        <w:rPr>
          <w:rFonts w:ascii="Arial Narrow" w:cs="Arial Narrow" w:eastAsia="Arial Narrow" w:hAnsi="Arial Narrow"/>
          <w:b w:val="0"/>
        </w:rPr>
      </w:pPr>
      <w:r w:rsidDel="00000000" w:rsidR="00000000" w:rsidRPr="00000000">
        <w:rPr>
          <w:rtl w:val="0"/>
        </w:rPr>
      </w:r>
    </w:p>
    <w:sectPr>
      <w:headerReference r:id="rId6" w:type="default"/>
      <w:footerReference r:id="rId7" w:type="default"/>
      <w:pgSz w:h="15842" w:w="12242"/>
      <w:pgMar w:bottom="1418" w:top="2552" w:left="1418" w:right="1185" w:header="567"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Arial"/>
  <w:font w:name="Calibri"/>
  <w:font w:name="Cambria"/>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90">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contextualSpacing w:val="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8F">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0" distT="0" distL="114300" distR="114300">
          <wp:extent cx="5429250" cy="685800"/>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5429250" cy="6858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360" w:hanging="360"/>
      </w:pPr>
      <w:rPr>
        <w:b w:val="1"/>
      </w:rPr>
    </w:lvl>
    <w:lvl w:ilvl="1">
      <w:start w:val="1"/>
      <w:numFmt w:val="decimal"/>
      <w:lvlText w:val="%1.%2."/>
      <w:lvlJc w:val="left"/>
      <w:pPr>
        <w:ind w:left="1142" w:hanging="432"/>
      </w:pPr>
      <w:rPr>
        <w:b w:val="0"/>
        <w:i w:val="0"/>
        <w:color w:val="000000"/>
      </w:rPr>
    </w:lvl>
    <w:lvl w:ilvl="2">
      <w:start w:val="1"/>
      <w:numFmt w:val="decimal"/>
      <w:lvlText w:val="%1.%2.%3."/>
      <w:lvlJc w:val="left"/>
      <w:pPr>
        <w:ind w:left="2206" w:hanging="504"/>
      </w:pPr>
      <w:rPr>
        <w:b w:val="0"/>
        <w:i w:val="0"/>
        <w:color w:val="000000"/>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3">
    <w:lvl w:ilvl="0">
      <w:start w:val="1"/>
      <w:numFmt w:val="decimal"/>
      <w:lvlText w:val="%1."/>
      <w:lvlJc w:val="left"/>
      <w:pPr>
        <w:ind w:left="360" w:hanging="360"/>
      </w:pPr>
      <w:rPr/>
    </w:lvl>
    <w:lvl w:ilvl="1">
      <w:start w:val="1"/>
      <w:numFmt w:val="decimal"/>
      <w:lvlText w:val="%1.%2."/>
      <w:lvlJc w:val="left"/>
      <w:pPr>
        <w:ind w:left="858" w:hanging="432.00000000000006"/>
      </w:pPr>
      <w:rPr>
        <w:b w:val="0"/>
        <w:i w:val="0"/>
        <w:strike w:val="0"/>
        <w:color w:val="000000"/>
      </w:rPr>
    </w:lvl>
    <w:lvl w:ilvl="2">
      <w:start w:val="1"/>
      <w:numFmt w:val="decimal"/>
      <w:lvlText w:val="%1.%2.%3."/>
      <w:lvlJc w:val="left"/>
      <w:pPr>
        <w:ind w:left="1922" w:hanging="504.0000000000002"/>
      </w:pPr>
      <w:rPr>
        <w:sz w:val="20"/>
        <w:szCs w:val="20"/>
      </w:rPr>
    </w:lvl>
    <w:lvl w:ilvl="3">
      <w:start w:val="1"/>
      <w:numFmt w:val="decimal"/>
      <w:lvlText w:val="%1.%2.%3.%4."/>
      <w:lvlJc w:val="left"/>
      <w:pPr>
        <w:ind w:left="1728" w:hanging="647.9999999999998"/>
      </w:pPr>
      <w:rPr>
        <w:i w:val="0"/>
        <w:color w:val="000000"/>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4">
    <w:lvl w:ilvl="0">
      <w:start w:val="9"/>
      <w:numFmt w:val="decimal"/>
      <w:lvlText w:val="%1"/>
      <w:lvlJc w:val="left"/>
      <w:pPr>
        <w:ind w:left="360" w:hanging="360"/>
      </w:pPr>
      <w:rPr/>
    </w:lvl>
    <w:lvl w:ilvl="1">
      <w:start w:val="2"/>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440" w:hanging="144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pt-BR"/>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sz w:val="28"/>
      <w:szCs w:val="28"/>
    </w:rPr>
  </w:style>
  <w:style w:type="paragraph" w:styleId="Heading2">
    <w:name w:val="heading 2"/>
    <w:basedOn w:val="Normal"/>
    <w:next w:val="Normal"/>
    <w:pPr>
      <w:keepNext w:val="1"/>
      <w:spacing w:before="120" w:lineRule="auto"/>
      <w:jc w:val="center"/>
    </w:pPr>
    <w:rPr>
      <w:rFonts w:ascii="Arial" w:cs="Arial" w:eastAsia="Arial" w:hAnsi="Arial"/>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spacing w:after="60" w:before="240" w:lineRule="auto"/>
    </w:pPr>
    <w:rPr>
      <w:rFonts w:ascii="Calibri" w:cs="Calibri" w:eastAsia="Calibri" w:hAnsi="Calibri"/>
      <w:b w:val="1"/>
      <w:sz w:val="28"/>
      <w:szCs w:val="28"/>
    </w:rPr>
  </w:style>
  <w:style w:type="paragraph" w:styleId="Heading5">
    <w:name w:val="heading 5"/>
    <w:basedOn w:val="Normal"/>
    <w:next w:val="Normal"/>
    <w:pPr>
      <w:spacing w:after="60" w:before="240" w:lineRule="auto"/>
    </w:pPr>
    <w:rPr>
      <w:b w:val="1"/>
      <w:i w:val="1"/>
      <w:sz w:val="26"/>
      <w:szCs w:val="26"/>
    </w:rPr>
  </w:style>
  <w:style w:type="paragraph" w:styleId="Heading6">
    <w:name w:val="heading 6"/>
    <w:basedOn w:val="Normal"/>
    <w:next w:val="Normal"/>
    <w:pPr>
      <w:spacing w:after="60" w:before="240" w:lineRule="auto"/>
    </w:pPr>
    <w:rPr>
      <w:rFonts w:ascii="Calibri" w:cs="Calibri" w:eastAsia="Calibri" w:hAnsi="Calibri"/>
      <w:b w:val="1"/>
      <w:sz w:val="22"/>
      <w:szCs w:val="22"/>
    </w:rPr>
  </w:style>
  <w:style w:type="paragraph" w:styleId="Title">
    <w:name w:val="Title"/>
    <w:basedOn w:val="Normal"/>
    <w:next w:val="Normal"/>
    <w:pPr>
      <w:spacing w:before="120" w:lineRule="auto"/>
      <w:jc w:val="center"/>
    </w:pPr>
    <w:rPr>
      <w:rFonts w:ascii="Arial" w:cs="Arial" w:eastAsia="Arial" w:hAnsi="Arial"/>
      <w:b w:val="1"/>
      <w:sz w:val="40"/>
      <w:szCs w:val="40"/>
    </w:rPr>
  </w:style>
  <w:style w:type="paragraph" w:styleId="Subtitle">
    <w:name w:val="Subtitle"/>
    <w:basedOn w:val="Normal"/>
    <w:next w:val="Normal"/>
    <w:pPr>
      <w:spacing w:before="480" w:lineRule="auto"/>
      <w:jc w:val="center"/>
    </w:pPr>
    <w:rPr>
      <w:rFonts w:ascii="Arial" w:cs="Arial" w:eastAsia="Arial" w:hAnsi="Arial"/>
      <w:b w:val="1"/>
      <w:sz w:val="36"/>
      <w:szCs w:val="36"/>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tblPr>
      <w:tblStyleRowBandSize w:val="1"/>
      <w:tblStyleColBandSize w:val="1"/>
      <w:tblCellMar>
        <w:top w:w="0.0" w:type="dxa"/>
        <w:left w:w="28.0" w:type="dxa"/>
        <w:bottom w:w="0.0" w:type="dxa"/>
        <w:right w:w="2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